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501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20" w:firstRow="1" w:lastRow="0" w:firstColumn="0" w:lastColumn="0" w:noHBand="0" w:noVBand="0"/>
      </w:tblPr>
      <w:tblGrid>
        <w:gridCol w:w="7403"/>
        <w:gridCol w:w="3103"/>
      </w:tblGrid>
      <w:tr w:rsidR="001D3838" w14:paraId="2309D18A" w14:textId="77777777" w:rsidTr="001B7C1D">
        <w:trPr>
          <w:trHeight w:val="1430"/>
        </w:trPr>
        <w:tc>
          <w:tcPr>
            <w:tcW w:w="3523" w:type="pct"/>
          </w:tcPr>
          <w:p w14:paraId="1D9ECD5D" w14:textId="77777777" w:rsidR="001D3838" w:rsidRDefault="001D3838" w:rsidP="001D3838">
            <w:pPr>
              <w:pStyle w:val="DepartmentTitle"/>
            </w:pPr>
            <w:bookmarkStart w:id="0" w:name="bmTop"/>
            <w:bookmarkEnd w:id="0"/>
            <w:r>
              <w:t xml:space="preserve">Department of Health </w:t>
            </w:r>
          </w:p>
          <w:p w14:paraId="70392267" w14:textId="77777777" w:rsidR="00646B1C" w:rsidRDefault="00646B1C" w:rsidP="001D3838">
            <w:pPr>
              <w:pStyle w:val="DepartmentTitle"/>
            </w:pPr>
            <w:r>
              <w:t xml:space="preserve">and Tasmanian Health </w:t>
            </w:r>
            <w:r w:rsidR="00564FF8">
              <w:t>Service</w:t>
            </w:r>
          </w:p>
          <w:p w14:paraId="5AE9BD68" w14:textId="77777777" w:rsidR="001D3838" w:rsidRPr="0050069F" w:rsidRDefault="00E438ED" w:rsidP="00735D83">
            <w:pPr>
              <w:pStyle w:val="Sub-branch"/>
            </w:pPr>
            <w:r>
              <w:t>MENTAL HEALTH, ALCOHOL AND DRUG DIRECTORATE</w:t>
            </w:r>
          </w:p>
        </w:tc>
        <w:tc>
          <w:tcPr>
            <w:tcW w:w="1477" w:type="pct"/>
          </w:tcPr>
          <w:p w14:paraId="54141F83" w14:textId="77777777" w:rsidR="001D3838" w:rsidRPr="00953C7D" w:rsidRDefault="001326DD" w:rsidP="001D3838">
            <w:pPr>
              <w:pStyle w:val="Logo"/>
            </w:pPr>
            <w:r>
              <w:rPr>
                <w:noProof/>
              </w:rPr>
              <w:drawing>
                <wp:inline distT="0" distB="0" distL="0" distR="0" wp14:anchorId="4210743D" wp14:editId="3536CF5F">
                  <wp:extent cx="983615" cy="914400"/>
                  <wp:effectExtent l="0" t="0" r="0" b="0"/>
                  <wp:docPr id="1" name="Picture 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3615" cy="914400"/>
                          </a:xfrm>
                          <a:prstGeom prst="rect">
                            <a:avLst/>
                          </a:prstGeom>
                          <a:noFill/>
                          <a:ln>
                            <a:noFill/>
                          </a:ln>
                        </pic:spPr>
                      </pic:pic>
                    </a:graphicData>
                  </a:graphic>
                </wp:inline>
              </w:drawing>
            </w:r>
          </w:p>
        </w:tc>
      </w:tr>
    </w:tbl>
    <w:p w14:paraId="4AB852A8" w14:textId="77777777" w:rsidR="00E438ED" w:rsidRPr="00AB170F" w:rsidRDefault="00E438ED" w:rsidP="00E438ED">
      <w:bookmarkStart w:id="1" w:name="bmCommitteeName"/>
      <w:bookmarkStart w:id="2" w:name="_Ref176858111"/>
      <w:bookmarkEnd w:id="1"/>
    </w:p>
    <w:p w14:paraId="1C47C15D" w14:textId="77777777" w:rsidR="00E438ED" w:rsidRPr="006A5AA3" w:rsidRDefault="00E438ED" w:rsidP="006C28F9">
      <w:pPr>
        <w:pStyle w:val="Heading1"/>
      </w:pPr>
      <w:r w:rsidRPr="006A5AA3">
        <w:t>Interagency</w:t>
      </w:r>
      <w:r w:rsidR="006A5AA3">
        <w:t xml:space="preserve"> </w:t>
      </w:r>
      <w:bookmarkStart w:id="3" w:name="_GoBack"/>
      <w:bookmarkEnd w:id="3"/>
      <w:r w:rsidRPr="006A5AA3">
        <w:t>Drug Policy Committee (</w:t>
      </w:r>
      <w:r w:rsidR="006A5AA3" w:rsidRPr="006A5AA3">
        <w:t>IDPC</w:t>
      </w:r>
      <w:r w:rsidRPr="006A5AA3">
        <w:t>)</w:t>
      </w:r>
    </w:p>
    <w:p w14:paraId="07D1C775" w14:textId="77777777" w:rsidR="001D164C" w:rsidRPr="00CB29CD" w:rsidRDefault="0050069F" w:rsidP="00CB29CD">
      <w:pPr>
        <w:pStyle w:val="Heading2"/>
      </w:pPr>
      <w:r w:rsidRPr="00CB29CD">
        <w:t>Terms of Reference</w:t>
      </w:r>
      <w:bookmarkEnd w:id="2"/>
    </w:p>
    <w:p w14:paraId="15DD8F99" w14:textId="77777777" w:rsidR="00CD5E6B" w:rsidRPr="00CB29CD" w:rsidRDefault="00CD5E6B" w:rsidP="00CB29CD">
      <w:pPr>
        <w:pStyle w:val="Heading3"/>
      </w:pPr>
      <w:r w:rsidRPr="00CB29CD">
        <w:t>Background</w:t>
      </w:r>
    </w:p>
    <w:p w14:paraId="6FDAADFB" w14:textId="77777777" w:rsidR="00E438ED" w:rsidRPr="001A741B" w:rsidRDefault="00E438ED" w:rsidP="00E438ED">
      <w:r>
        <w:t xml:space="preserve">The </w:t>
      </w:r>
      <w:r w:rsidR="006A5AA3">
        <w:t>Interagency Drug Policy Committee (IDPC)</w:t>
      </w:r>
      <w:r>
        <w:t xml:space="preserve"> </w:t>
      </w:r>
      <w:r w:rsidRPr="001A741B">
        <w:t xml:space="preserve">was </w:t>
      </w:r>
      <w:r>
        <w:t xml:space="preserve">originally </w:t>
      </w:r>
      <w:r w:rsidRPr="001A741B">
        <w:t>established in 2008</w:t>
      </w:r>
      <w:r>
        <w:t xml:space="preserve"> as the Intera</w:t>
      </w:r>
      <w:r w:rsidRPr="001A741B">
        <w:t>gency Working Group on Drugs (IAWGD)</w:t>
      </w:r>
      <w:r>
        <w:t xml:space="preserve"> and as a sub-committee of the Inter Agency Policy Coordination Committee.  It was originally established as the principal advisory body to Government responsible for implementing and progressing the Tasmanian Drug Strategy (TDS) and related strategic policy in response to the use of alcohol, tobacco and other drugs in the Tasmanian community.</w:t>
      </w:r>
      <w:r w:rsidRPr="001A741B">
        <w:t xml:space="preserve">   </w:t>
      </w:r>
      <w:bookmarkStart w:id="4" w:name="OLE_LINK4"/>
      <w:bookmarkStart w:id="5" w:name="OLE_LINK5"/>
      <w:r>
        <w:t>It was tasked with facilitating the development and coordination of strategic policy and whole of government priorities and actions to reduce the harms from the use of alcohol, tobacco and other drugs in Tasmania.</w:t>
      </w:r>
    </w:p>
    <w:bookmarkEnd w:id="4"/>
    <w:bookmarkEnd w:id="5"/>
    <w:p w14:paraId="33516860" w14:textId="77777777" w:rsidR="00E438ED" w:rsidRPr="001A741B" w:rsidRDefault="00E438ED" w:rsidP="00E438ED">
      <w:pPr>
        <w:rPr>
          <w:spacing w:val="-2"/>
        </w:rPr>
      </w:pPr>
      <w:r w:rsidRPr="001A741B">
        <w:rPr>
          <w:spacing w:val="-2"/>
        </w:rPr>
        <w:t>Since the mid 1980’s, the National Drug Strategy (NDS) strategic policy framework has informed the development, implementation and monitoring of drugs policies across different levels of government, and among government, non-government and private organisations and the community</w:t>
      </w:r>
      <w:r>
        <w:rPr>
          <w:spacing w:val="-2"/>
        </w:rPr>
        <w:t xml:space="preserve"> across Australia</w:t>
      </w:r>
      <w:r w:rsidRPr="001A741B">
        <w:rPr>
          <w:spacing w:val="-2"/>
        </w:rPr>
        <w:t>.  The NDS enables collaboration among health, law enforcement and education, and</w:t>
      </w:r>
      <w:r w:rsidRPr="001A741B">
        <w:t xml:space="preserve"> promotes the use of evidence to inform drug policy and practices. </w:t>
      </w:r>
      <w:r w:rsidRPr="001A741B">
        <w:rPr>
          <w:spacing w:val="-2"/>
        </w:rPr>
        <w:t xml:space="preserve"> The Tasmanian Drug </w:t>
      </w:r>
      <w:r>
        <w:rPr>
          <w:spacing w:val="-2"/>
        </w:rPr>
        <w:t xml:space="preserve">Strategy and its sub-strategies were </w:t>
      </w:r>
      <w:r w:rsidRPr="001A741B">
        <w:rPr>
          <w:spacing w:val="-2"/>
        </w:rPr>
        <w:t xml:space="preserve">developed to focus on issues specific to Tasmania.  </w:t>
      </w:r>
    </w:p>
    <w:p w14:paraId="551DFDD2" w14:textId="77777777" w:rsidR="001D164C" w:rsidRPr="00E2324B" w:rsidRDefault="001D164C" w:rsidP="00CB29CD">
      <w:pPr>
        <w:pStyle w:val="Heading3"/>
      </w:pPr>
      <w:r w:rsidRPr="00E2324B">
        <w:t>Purpose</w:t>
      </w:r>
    </w:p>
    <w:p w14:paraId="7A9F3E0C" w14:textId="77777777" w:rsidR="00E438ED" w:rsidRPr="008279C5" w:rsidRDefault="00E438ED" w:rsidP="00A74A75">
      <w:r w:rsidRPr="008279C5">
        <w:t>The purpose of the</w:t>
      </w:r>
      <w:r w:rsidR="006A5AA3">
        <w:t xml:space="preserve"> IDPC</w:t>
      </w:r>
      <w:r w:rsidRPr="008279C5">
        <w:t xml:space="preserve"> </w:t>
      </w:r>
      <w:bookmarkStart w:id="6" w:name="_Hlk53660418"/>
      <w:r w:rsidRPr="008279C5">
        <w:t xml:space="preserve">is to implement and monitor the progress of the Tasmanian Drug </w:t>
      </w:r>
      <w:r>
        <w:t xml:space="preserve">Strategy (TDS) and sub-strategies </w:t>
      </w:r>
      <w:r w:rsidRPr="008279C5">
        <w:t xml:space="preserve">and related strategic policy initiatives; and to coordinate strategic policy advice and </w:t>
      </w:r>
      <w:r w:rsidRPr="00C84487">
        <w:t xml:space="preserve">responses.  </w:t>
      </w:r>
      <w:bookmarkEnd w:id="6"/>
      <w:r w:rsidRPr="00C84487">
        <w:t xml:space="preserve">  </w:t>
      </w:r>
      <w:r w:rsidR="00B41A50" w:rsidRPr="00C84487">
        <w:t xml:space="preserve">It will provide a report on progress </w:t>
      </w:r>
      <w:r w:rsidR="00D35E1E" w:rsidRPr="00C84487">
        <w:t>of implementation of the TDS annually to the Minister for Mental Health and Wellbeing</w:t>
      </w:r>
      <w:r w:rsidR="00D35E1E">
        <w:t>.</w:t>
      </w:r>
    </w:p>
    <w:p w14:paraId="4A1C4D9E" w14:textId="77777777" w:rsidR="00E438ED" w:rsidRDefault="00E438ED" w:rsidP="00A74A75">
      <w:bookmarkStart w:id="7" w:name="_Hlk53660607"/>
      <w:r>
        <w:t>It is</w:t>
      </w:r>
      <w:r w:rsidRPr="001A741B">
        <w:t xml:space="preserve"> the principal advisory body to the Tasmanian Government on alcohol, tobacco and other drugs related issues.  </w:t>
      </w:r>
    </w:p>
    <w:p w14:paraId="3ADA7898" w14:textId="77777777" w:rsidR="00E438ED" w:rsidRDefault="00E438ED" w:rsidP="00A74A75">
      <w:r w:rsidRPr="001A741B">
        <w:t>It is</w:t>
      </w:r>
      <w:r>
        <w:t xml:space="preserve"> also</w:t>
      </w:r>
      <w:r w:rsidRPr="001A741B">
        <w:t xml:space="preserve"> responsible for monitoring </w:t>
      </w:r>
      <w:r w:rsidR="00A74A75">
        <w:t xml:space="preserve">alcohol, tobacco and other </w:t>
      </w:r>
      <w:r w:rsidRPr="001A741B">
        <w:t>drug</w:t>
      </w:r>
      <w:r w:rsidR="00A74A75">
        <w:t xml:space="preserve">s </w:t>
      </w:r>
      <w:r w:rsidRPr="001A741B">
        <w:t>use trends and harms</w:t>
      </w:r>
      <w:r>
        <w:t xml:space="preserve"> in Tasmania. </w:t>
      </w:r>
    </w:p>
    <w:p w14:paraId="6A514305" w14:textId="77777777" w:rsidR="00E438ED" w:rsidRDefault="00A74A75" w:rsidP="00E438ED">
      <w:pPr>
        <w:spacing w:line="240" w:lineRule="auto"/>
      </w:pPr>
      <w:r>
        <w:t xml:space="preserve">The </w:t>
      </w:r>
      <w:r w:rsidR="00E438ED">
        <w:t xml:space="preserve">agenda of the </w:t>
      </w:r>
      <w:r w:rsidR="006A5AA3">
        <w:t>IDPC</w:t>
      </w:r>
      <w:r w:rsidR="00E438ED">
        <w:t xml:space="preserve"> consists of two parts</w:t>
      </w:r>
      <w:r>
        <w:t>, to allow for the multi-faceted nature of the Committee:</w:t>
      </w:r>
      <w:r w:rsidR="00E438ED">
        <w:t xml:space="preserve"> </w:t>
      </w:r>
    </w:p>
    <w:p w14:paraId="4A8514EC" w14:textId="77777777" w:rsidR="00E438ED" w:rsidRDefault="00E438ED" w:rsidP="000C5D49">
      <w:pPr>
        <w:pStyle w:val="ListParagraph"/>
        <w:numPr>
          <w:ilvl w:val="0"/>
          <w:numId w:val="22"/>
        </w:numPr>
        <w:spacing w:after="140" w:line="300" w:lineRule="atLeast"/>
        <w:ind w:left="567" w:hanging="567"/>
        <w:contextualSpacing w:val="0"/>
        <w:rPr>
          <w:rFonts w:ascii="Gill Sans MT" w:hAnsi="Gill Sans MT"/>
        </w:rPr>
      </w:pPr>
      <w:r>
        <w:rPr>
          <w:rFonts w:ascii="Gill Sans MT" w:hAnsi="Gill Sans MT"/>
        </w:rPr>
        <w:t>P</w:t>
      </w:r>
      <w:r w:rsidRPr="00A10CF3">
        <w:rPr>
          <w:rFonts w:ascii="Gill Sans MT" w:hAnsi="Gill Sans MT"/>
        </w:rPr>
        <w:t xml:space="preserve">art 1 provides a structure for the </w:t>
      </w:r>
      <w:r w:rsidR="006A5AA3">
        <w:rPr>
          <w:rFonts w:ascii="Gill Sans MT" w:hAnsi="Gill Sans MT"/>
        </w:rPr>
        <w:t>IDPC</w:t>
      </w:r>
      <w:r w:rsidRPr="00A10CF3">
        <w:rPr>
          <w:rFonts w:ascii="Gill Sans MT" w:hAnsi="Gill Sans MT"/>
        </w:rPr>
        <w:t xml:space="preserve"> to fulfil the requirements associated with monitoring the implementation of the TDS and allows for cross-sectoral input on strategic policy matters related to alcohol, tobacco and other drugs</w:t>
      </w:r>
      <w:r>
        <w:rPr>
          <w:rFonts w:ascii="Gill Sans MT" w:hAnsi="Gill Sans MT"/>
        </w:rPr>
        <w:t xml:space="preserve"> use and harms</w:t>
      </w:r>
      <w:r w:rsidRPr="00A10CF3">
        <w:rPr>
          <w:rFonts w:ascii="Gill Sans MT" w:hAnsi="Gill Sans MT"/>
        </w:rPr>
        <w:t xml:space="preserve"> in Tasmania.  </w:t>
      </w:r>
    </w:p>
    <w:p w14:paraId="6E80701B" w14:textId="77777777" w:rsidR="00E438ED" w:rsidRPr="00A10CF3" w:rsidRDefault="00E438ED" w:rsidP="000C5D49">
      <w:pPr>
        <w:pStyle w:val="ListParagraph"/>
        <w:numPr>
          <w:ilvl w:val="0"/>
          <w:numId w:val="22"/>
        </w:numPr>
        <w:spacing w:after="140" w:line="300" w:lineRule="atLeast"/>
        <w:ind w:left="567" w:hanging="567"/>
        <w:contextualSpacing w:val="0"/>
        <w:rPr>
          <w:rFonts w:ascii="Gill Sans MT" w:hAnsi="Gill Sans MT"/>
        </w:rPr>
      </w:pPr>
      <w:r>
        <w:rPr>
          <w:rFonts w:ascii="Gill Sans MT" w:hAnsi="Gill Sans MT"/>
        </w:rPr>
        <w:t xml:space="preserve">Part 2 provides an in-camera opportunity for state government agencies’ members to formulate and progress initial advice to inform government specific policy positions on </w:t>
      </w:r>
      <w:r w:rsidRPr="001A741B">
        <w:rPr>
          <w:rFonts w:ascii="Gill Sans MT" w:hAnsi="Gill Sans MT"/>
        </w:rPr>
        <w:t>alcohol, tobacco and other drugs</w:t>
      </w:r>
      <w:r>
        <w:rPr>
          <w:rFonts w:ascii="Gill Sans MT" w:hAnsi="Gill Sans MT"/>
        </w:rPr>
        <w:t xml:space="preserve"> related issues.  Endorsed government policy positions may then form part of discussions during Part 1 of subsequent </w:t>
      </w:r>
      <w:r w:rsidR="006A5AA3">
        <w:rPr>
          <w:rFonts w:ascii="Gill Sans MT" w:hAnsi="Gill Sans MT"/>
        </w:rPr>
        <w:t>IDPC</w:t>
      </w:r>
      <w:r>
        <w:rPr>
          <w:rFonts w:ascii="Gill Sans MT" w:hAnsi="Gill Sans MT"/>
        </w:rPr>
        <w:t xml:space="preserve"> meetings.  This part of the agenda may not always be required, so will be convened on a need’s basis.   </w:t>
      </w:r>
    </w:p>
    <w:p w14:paraId="5059BBDC" w14:textId="77777777" w:rsidR="00E438ED" w:rsidRPr="001A741B" w:rsidRDefault="00E438ED" w:rsidP="00E438ED">
      <w:r w:rsidRPr="001A741B">
        <w:t xml:space="preserve">The work of the </w:t>
      </w:r>
      <w:r w:rsidR="006A5AA3">
        <w:t>IDPC</w:t>
      </w:r>
      <w:r w:rsidRPr="001A741B">
        <w:t xml:space="preserve"> is supported by an advisory structure specific to </w:t>
      </w:r>
      <w:r>
        <w:t xml:space="preserve">the TDS, </w:t>
      </w:r>
      <w:r w:rsidRPr="001A741B">
        <w:t>alcohol, tobacco and illicit drugs respe</w:t>
      </w:r>
      <w:r>
        <w:t>ctively, and by liaison with</w:t>
      </w:r>
      <w:r w:rsidRPr="001A741B">
        <w:t xml:space="preserve"> specialist treat</w:t>
      </w:r>
      <w:r>
        <w:t>ment and service delivery</w:t>
      </w:r>
      <w:r w:rsidRPr="001A741B">
        <w:t>. The governance structure is shown in Attachment 1</w:t>
      </w:r>
      <w:r w:rsidR="00E9071E">
        <w:t>.</w:t>
      </w:r>
    </w:p>
    <w:bookmarkEnd w:id="7"/>
    <w:p w14:paraId="1D88D119" w14:textId="77777777" w:rsidR="001D164C" w:rsidRPr="00E2324B" w:rsidRDefault="001D164C" w:rsidP="00CB29CD">
      <w:pPr>
        <w:pStyle w:val="Heading3"/>
      </w:pPr>
      <w:r w:rsidRPr="00E2324B">
        <w:t>Role and Function</w:t>
      </w:r>
    </w:p>
    <w:p w14:paraId="24CA6E52" w14:textId="77777777" w:rsidR="00E438ED" w:rsidRDefault="00E438ED" w:rsidP="00E438ED">
      <w:pPr>
        <w:spacing w:after="120" w:line="240" w:lineRule="auto"/>
      </w:pPr>
      <w:bookmarkStart w:id="8" w:name="_Hlk22126254"/>
      <w:r w:rsidRPr="001A741B">
        <w:t xml:space="preserve">The </w:t>
      </w:r>
      <w:r w:rsidR="006A5AA3">
        <w:t>IDPC</w:t>
      </w:r>
      <w:r>
        <w:t xml:space="preserve"> is collectively responsible to:</w:t>
      </w:r>
    </w:p>
    <w:p w14:paraId="04F70926" w14:textId="77777777" w:rsidR="00E438ED" w:rsidRDefault="00E438ED" w:rsidP="000C5D49">
      <w:pPr>
        <w:numPr>
          <w:ilvl w:val="0"/>
          <w:numId w:val="23"/>
        </w:numPr>
        <w:tabs>
          <w:tab w:val="clear" w:pos="720"/>
          <w:tab w:val="num" w:pos="567"/>
        </w:tabs>
        <w:ind w:left="567" w:hanging="567"/>
      </w:pPr>
      <w:r>
        <w:lastRenderedPageBreak/>
        <w:t>o</w:t>
      </w:r>
      <w:r w:rsidRPr="001A741B">
        <w:t>ve</w:t>
      </w:r>
      <w:r>
        <w:t>rsee</w:t>
      </w:r>
      <w:r w:rsidRPr="001A741B">
        <w:t xml:space="preserve"> the development, implementation</w:t>
      </w:r>
      <w:r>
        <w:t>, coordination and monitoring</w:t>
      </w:r>
      <w:r w:rsidRPr="001A741B">
        <w:t xml:space="preserve"> of strategic policy and whole-of-government responses to reduce the harm</w:t>
      </w:r>
      <w:r>
        <w:t>s</w:t>
      </w:r>
      <w:r w:rsidRPr="001A741B">
        <w:t xml:space="preserve"> from the use of alcohol, tobacco and other drugs in Tasmania</w:t>
      </w:r>
      <w:r>
        <w:t>;</w:t>
      </w:r>
    </w:p>
    <w:p w14:paraId="1426A39D" w14:textId="77777777" w:rsidR="00FC27C6" w:rsidRDefault="00FC27C6" w:rsidP="000C5D49">
      <w:pPr>
        <w:numPr>
          <w:ilvl w:val="0"/>
          <w:numId w:val="23"/>
        </w:numPr>
        <w:tabs>
          <w:tab w:val="clear" w:pos="720"/>
          <w:tab w:val="num" w:pos="567"/>
        </w:tabs>
        <w:ind w:left="567" w:hanging="567"/>
      </w:pPr>
      <w:r>
        <w:t>actively monitor the development and implementation of the Tasmanian Drug Strategy and its sub-strategies;</w:t>
      </w:r>
    </w:p>
    <w:p w14:paraId="295F8957" w14:textId="77777777" w:rsidR="00E438ED" w:rsidRDefault="00E438ED" w:rsidP="000C5D49">
      <w:pPr>
        <w:numPr>
          <w:ilvl w:val="0"/>
          <w:numId w:val="23"/>
        </w:numPr>
        <w:tabs>
          <w:tab w:val="clear" w:pos="720"/>
          <w:tab w:val="num" w:pos="567"/>
        </w:tabs>
        <w:ind w:left="567" w:hanging="567"/>
      </w:pPr>
      <w:r>
        <w:t>consider the implications of the NDS and other national policy or reform initiatives; make recommendations regarding the adoption and/or implementation in the Tasmanian context; and oversee the local implementation and reporting of national drug strategic plans and related initiatives;</w:t>
      </w:r>
    </w:p>
    <w:p w14:paraId="51249723" w14:textId="77777777" w:rsidR="00E438ED" w:rsidRDefault="00E438ED" w:rsidP="000C5D49">
      <w:pPr>
        <w:numPr>
          <w:ilvl w:val="0"/>
          <w:numId w:val="23"/>
        </w:numPr>
        <w:tabs>
          <w:tab w:val="clear" w:pos="720"/>
          <w:tab w:val="num" w:pos="567"/>
        </w:tabs>
        <w:ind w:left="567" w:hanging="567"/>
      </w:pPr>
      <w:r>
        <w:t>develop high-level outcome measures and performance indicators for the Tasmanian Drug Strategy and its sub-strategies;</w:t>
      </w:r>
    </w:p>
    <w:p w14:paraId="03C6ECF7" w14:textId="77777777" w:rsidR="00E438ED" w:rsidRDefault="00E438ED" w:rsidP="000C5D49">
      <w:pPr>
        <w:numPr>
          <w:ilvl w:val="0"/>
          <w:numId w:val="23"/>
        </w:numPr>
        <w:tabs>
          <w:tab w:val="clear" w:pos="720"/>
          <w:tab w:val="num" w:pos="567"/>
        </w:tabs>
        <w:ind w:left="567" w:hanging="567"/>
      </w:pPr>
      <w:r>
        <w:t>identify, share and collate local data to monitor changes in the prevalence, levels and patterns of alcohol, tobacco and other drugs use and related harms;</w:t>
      </w:r>
    </w:p>
    <w:p w14:paraId="017D6BA5" w14:textId="77777777" w:rsidR="00E438ED" w:rsidRDefault="00E438ED" w:rsidP="000C5D49">
      <w:pPr>
        <w:numPr>
          <w:ilvl w:val="0"/>
          <w:numId w:val="23"/>
        </w:numPr>
        <w:tabs>
          <w:tab w:val="clear" w:pos="720"/>
          <w:tab w:val="num" w:pos="567"/>
        </w:tabs>
        <w:ind w:left="567" w:hanging="567"/>
      </w:pPr>
      <w:r>
        <w:t xml:space="preserve">provide advice to, and seek advice from the Tasmanian Government through the Minister for Mental Health and Wellbeing on agreed policy positions on alcohol, tobacco and other drugs related issues; </w:t>
      </w:r>
    </w:p>
    <w:p w14:paraId="439736FD" w14:textId="77777777" w:rsidR="00E438ED" w:rsidRDefault="00E438ED" w:rsidP="000C5D49">
      <w:pPr>
        <w:pStyle w:val="ListParagraph"/>
        <w:numPr>
          <w:ilvl w:val="0"/>
          <w:numId w:val="23"/>
        </w:numPr>
        <w:tabs>
          <w:tab w:val="clear" w:pos="720"/>
          <w:tab w:val="num" w:pos="567"/>
        </w:tabs>
        <w:spacing w:after="140" w:line="300" w:lineRule="atLeast"/>
        <w:ind w:left="567" w:hanging="567"/>
        <w:contextualSpacing w:val="0"/>
        <w:rPr>
          <w:rFonts w:ascii="Gill Sans MT" w:hAnsi="Gill Sans MT"/>
        </w:rPr>
      </w:pPr>
      <w:r>
        <w:rPr>
          <w:rFonts w:ascii="Gill Sans MT" w:hAnsi="Gill Sans MT"/>
        </w:rPr>
        <w:t xml:space="preserve">provide an annual report on the Tasmanian Drug Strategy and any applicable sub-strategies to the Minister for Mental Health and Wellbeing; </w:t>
      </w:r>
    </w:p>
    <w:p w14:paraId="1B255B89" w14:textId="77777777" w:rsidR="00E438ED" w:rsidRDefault="00E438ED" w:rsidP="000C5D49">
      <w:pPr>
        <w:numPr>
          <w:ilvl w:val="0"/>
          <w:numId w:val="23"/>
        </w:numPr>
        <w:tabs>
          <w:tab w:val="clear" w:pos="720"/>
          <w:tab w:val="num" w:pos="567"/>
        </w:tabs>
        <w:ind w:left="567" w:hanging="567"/>
      </w:pPr>
      <w:r>
        <w:t xml:space="preserve">provide </w:t>
      </w:r>
      <w:r w:rsidRPr="001C1E29">
        <w:t>advice and input to other national and state strategies and initiatives where alcohol, tobacco and other drugs are identified as issues of concern, with emphasis on prevention and the social and health determinants</w:t>
      </w:r>
      <w:r>
        <w:t>;</w:t>
      </w:r>
      <w:r w:rsidRPr="001C1E29">
        <w:t xml:space="preserve"> </w:t>
      </w:r>
    </w:p>
    <w:p w14:paraId="03354AA0" w14:textId="77777777" w:rsidR="00E438ED" w:rsidRPr="005E291F" w:rsidRDefault="00E438ED" w:rsidP="000C5D49">
      <w:pPr>
        <w:numPr>
          <w:ilvl w:val="0"/>
          <w:numId w:val="23"/>
        </w:numPr>
        <w:tabs>
          <w:tab w:val="clear" w:pos="720"/>
          <w:tab w:val="num" w:pos="567"/>
        </w:tabs>
        <w:ind w:left="567" w:hanging="567"/>
      </w:pPr>
      <w:r>
        <w:t>share information across member agencies and organisations on</w:t>
      </w:r>
      <w:r w:rsidRPr="005E291F">
        <w:t xml:space="preserve"> strategic policy development</w:t>
      </w:r>
      <w:r>
        <w:t>s</w:t>
      </w:r>
      <w:r w:rsidRPr="005E291F">
        <w:t>, key projects and service delivery responses to alcohol, tobacco and other drugs</w:t>
      </w:r>
      <w:r>
        <w:t xml:space="preserve"> use and related harms; and </w:t>
      </w:r>
    </w:p>
    <w:p w14:paraId="2E7C83EA" w14:textId="77777777" w:rsidR="00E438ED" w:rsidRDefault="00E438ED" w:rsidP="000C5D49">
      <w:pPr>
        <w:numPr>
          <w:ilvl w:val="0"/>
          <w:numId w:val="23"/>
        </w:numPr>
        <w:tabs>
          <w:tab w:val="clear" w:pos="720"/>
          <w:tab w:val="num" w:pos="567"/>
        </w:tabs>
        <w:ind w:left="567" w:hanging="567"/>
      </w:pPr>
      <w:r>
        <w:t>consult, liaise and collaborate</w:t>
      </w:r>
      <w:r w:rsidRPr="001A741B">
        <w:t xml:space="preserve"> with a range of key stakeholders and representative groups, service </w:t>
      </w:r>
      <w:r>
        <w:t>providers and other agencies/</w:t>
      </w:r>
      <w:r w:rsidRPr="001A741B">
        <w:t xml:space="preserve">organisations as </w:t>
      </w:r>
      <w:r>
        <w:t>required.</w:t>
      </w:r>
    </w:p>
    <w:bookmarkEnd w:id="8"/>
    <w:p w14:paraId="79DD6CCB" w14:textId="77777777" w:rsidR="00E438ED" w:rsidRPr="001A741B" w:rsidRDefault="00E438ED" w:rsidP="00E438ED">
      <w:r>
        <w:t>To</w:t>
      </w:r>
      <w:r w:rsidRPr="001A741B">
        <w:t xml:space="preserve"> fulfil its purpose and role</w:t>
      </w:r>
      <w:r>
        <w:t>,</w:t>
      </w:r>
      <w:r w:rsidRPr="001A741B">
        <w:t xml:space="preserve"> the </w:t>
      </w:r>
      <w:r w:rsidR="006A5AA3">
        <w:t>IDPC</w:t>
      </w:r>
      <w:r w:rsidRPr="001A741B">
        <w:t xml:space="preserve"> may establish working groups for specific projects.  Such projects may be identified by an </w:t>
      </w:r>
      <w:r w:rsidR="006A5AA3">
        <w:t>IDPC</w:t>
      </w:r>
      <w:r>
        <w:t xml:space="preserve"> </w:t>
      </w:r>
      <w:r w:rsidRPr="001A741B">
        <w:t xml:space="preserve">meeting, arise out-of-session or arise from a national or state issue. </w:t>
      </w:r>
      <w:r>
        <w:t xml:space="preserve"> </w:t>
      </w:r>
      <w:r w:rsidRPr="001A741B">
        <w:t xml:space="preserve">Any such working group will be sponsored by an </w:t>
      </w:r>
      <w:r w:rsidR="006A5AA3">
        <w:t>IDPC</w:t>
      </w:r>
      <w:r w:rsidRPr="001A741B">
        <w:t xml:space="preserve"> member who will have responsibility for the project, and who will in the first instance draw membership and expertise from the advisory groups or the advisory, consultation and liaison network(s).  The sponsoring member is also responsible for providing regular project outcome updates to the </w:t>
      </w:r>
      <w:r w:rsidR="006A5AA3">
        <w:t>IDPC</w:t>
      </w:r>
      <w:r>
        <w:t>.</w:t>
      </w:r>
      <w:r w:rsidRPr="001A741B">
        <w:t xml:space="preserve"> </w:t>
      </w:r>
    </w:p>
    <w:p w14:paraId="158D86C6" w14:textId="77777777" w:rsidR="00901EE9" w:rsidRDefault="001D164C" w:rsidP="00CB29CD">
      <w:pPr>
        <w:pStyle w:val="Heading3"/>
      </w:pPr>
      <w:r w:rsidRPr="001345EF">
        <w:t>Membership</w:t>
      </w:r>
    </w:p>
    <w:p w14:paraId="3A871C9B" w14:textId="77777777" w:rsidR="00A43155" w:rsidRDefault="00A43155" w:rsidP="00A43155">
      <w:r>
        <w:t>Chair:</w:t>
      </w:r>
      <w:r>
        <w:tab/>
      </w:r>
      <w:r>
        <w:tab/>
      </w:r>
      <w:r>
        <w:tab/>
      </w:r>
      <w:r>
        <w:tab/>
        <w:t>Deputy Secretary, Community, Mental Health and Wellbeing</w:t>
      </w:r>
    </w:p>
    <w:p w14:paraId="315BC314" w14:textId="77777777" w:rsidR="00A43155" w:rsidRDefault="00A43155" w:rsidP="00A43155">
      <w:pPr>
        <w:ind w:left="2160" w:hanging="2160"/>
      </w:pPr>
      <w:r>
        <w:t>Deputy Chair:</w:t>
      </w:r>
      <w:r>
        <w:tab/>
      </w:r>
      <w:r w:rsidRPr="00A10CF3">
        <w:t xml:space="preserve">Assistant Commissioner, Operations, </w:t>
      </w:r>
      <w:r w:rsidRPr="00F12726">
        <w:t>Department of Police, Fire and Emergency Management (DPFEM)</w:t>
      </w:r>
    </w:p>
    <w:p w14:paraId="49760510" w14:textId="77777777" w:rsidR="00A43155" w:rsidRPr="00A26334" w:rsidRDefault="00A43155" w:rsidP="00277FD1">
      <w:pPr>
        <w:spacing w:before="20" w:after="60" w:line="240" w:lineRule="auto"/>
        <w:ind w:left="2160" w:hanging="2160"/>
      </w:pPr>
      <w:r w:rsidRPr="00A26334">
        <w:t>Membership:</w:t>
      </w:r>
      <w:r w:rsidRPr="00A26334">
        <w:tab/>
        <w:t>Senior representatives from:</w:t>
      </w:r>
    </w:p>
    <w:p w14:paraId="3C1A1736" w14:textId="77436468" w:rsidR="00A43155" w:rsidRPr="00A26334" w:rsidRDefault="00A43155" w:rsidP="00277FD1">
      <w:pPr>
        <w:pStyle w:val="ListParagraph"/>
        <w:numPr>
          <w:ilvl w:val="0"/>
          <w:numId w:val="32"/>
        </w:numPr>
        <w:spacing w:before="20" w:after="60" w:line="240" w:lineRule="auto"/>
        <w:ind w:left="2835" w:hanging="283"/>
        <w:contextualSpacing w:val="0"/>
        <w:rPr>
          <w:rFonts w:ascii="Gill Sans MT" w:hAnsi="Gill Sans MT"/>
        </w:rPr>
      </w:pPr>
      <w:r w:rsidRPr="00A26334">
        <w:rPr>
          <w:rFonts w:ascii="Gill Sans MT" w:hAnsi="Gill Sans MT"/>
        </w:rPr>
        <w:t>Department of Health (DoH)</w:t>
      </w:r>
    </w:p>
    <w:p w14:paraId="6F6FE3C3" w14:textId="2AB43FD2" w:rsidR="00A43155" w:rsidRPr="00A26334" w:rsidRDefault="00A43155" w:rsidP="00277FD1">
      <w:pPr>
        <w:pStyle w:val="ListParagraph"/>
        <w:numPr>
          <w:ilvl w:val="0"/>
          <w:numId w:val="34"/>
        </w:numPr>
        <w:spacing w:before="20" w:after="60" w:line="240" w:lineRule="auto"/>
        <w:ind w:left="3261" w:hanging="284"/>
        <w:contextualSpacing w:val="0"/>
        <w:rPr>
          <w:rFonts w:ascii="Gill Sans MT" w:hAnsi="Gill Sans MT"/>
        </w:rPr>
      </w:pPr>
      <w:r w:rsidRPr="00A26334">
        <w:rPr>
          <w:rFonts w:ascii="Gill Sans MT" w:hAnsi="Gill Sans MT"/>
        </w:rPr>
        <w:t>Mental Health, Alcohol and Drug Directorate (Directorate)</w:t>
      </w:r>
    </w:p>
    <w:p w14:paraId="6001282A" w14:textId="53BC3458" w:rsidR="00A43155" w:rsidRPr="00A26334" w:rsidRDefault="00A43155" w:rsidP="00277FD1">
      <w:pPr>
        <w:pStyle w:val="ListParagraph"/>
        <w:numPr>
          <w:ilvl w:val="0"/>
          <w:numId w:val="34"/>
        </w:numPr>
        <w:spacing w:before="20" w:after="60" w:line="240" w:lineRule="auto"/>
        <w:ind w:left="3261" w:hanging="284"/>
        <w:contextualSpacing w:val="0"/>
        <w:rPr>
          <w:rFonts w:ascii="Gill Sans MT" w:hAnsi="Gill Sans MT"/>
        </w:rPr>
      </w:pPr>
      <w:r w:rsidRPr="00A26334">
        <w:rPr>
          <w:rFonts w:ascii="Gill Sans MT" w:hAnsi="Gill Sans MT"/>
        </w:rPr>
        <w:t>Public Health Services/Director of Public Health</w:t>
      </w:r>
    </w:p>
    <w:p w14:paraId="7630F765" w14:textId="702BC439" w:rsidR="00A43155" w:rsidRPr="00A26334" w:rsidRDefault="00A43155" w:rsidP="00277FD1">
      <w:pPr>
        <w:pStyle w:val="ListParagraph"/>
        <w:numPr>
          <w:ilvl w:val="0"/>
          <w:numId w:val="34"/>
        </w:numPr>
        <w:spacing w:before="20" w:after="60" w:line="240" w:lineRule="auto"/>
        <w:ind w:left="3261" w:hanging="284"/>
        <w:contextualSpacing w:val="0"/>
        <w:rPr>
          <w:rFonts w:ascii="Gill Sans MT" w:hAnsi="Gill Sans MT"/>
        </w:rPr>
      </w:pPr>
      <w:r w:rsidRPr="00A26334">
        <w:rPr>
          <w:rFonts w:ascii="Gill Sans MT" w:hAnsi="Gill Sans MT"/>
        </w:rPr>
        <w:t>Government Relations and Strategic Policy (GRaSP)</w:t>
      </w:r>
    </w:p>
    <w:p w14:paraId="5A13C128" w14:textId="3E6C1BF1" w:rsidR="00A43155" w:rsidRPr="00A26334" w:rsidRDefault="00A43155" w:rsidP="00277FD1">
      <w:pPr>
        <w:pStyle w:val="ListParagraph"/>
        <w:numPr>
          <w:ilvl w:val="0"/>
          <w:numId w:val="32"/>
        </w:numPr>
        <w:spacing w:before="20" w:after="60" w:line="240" w:lineRule="auto"/>
        <w:ind w:left="2835" w:hanging="283"/>
        <w:contextualSpacing w:val="0"/>
        <w:rPr>
          <w:rFonts w:ascii="Gill Sans MT" w:hAnsi="Gill Sans MT"/>
        </w:rPr>
      </w:pPr>
      <w:r w:rsidRPr="00A26334">
        <w:rPr>
          <w:rFonts w:ascii="Gill Sans MT" w:hAnsi="Gill Sans MT"/>
        </w:rPr>
        <w:t>Department of Police, Fire and Emergency Management (DPFEM)</w:t>
      </w:r>
    </w:p>
    <w:p w14:paraId="5478BF0C" w14:textId="0E361C10" w:rsidR="00A43155" w:rsidRPr="00A26334" w:rsidRDefault="00A43155" w:rsidP="00277FD1">
      <w:pPr>
        <w:pStyle w:val="ListParagraph"/>
        <w:numPr>
          <w:ilvl w:val="0"/>
          <w:numId w:val="35"/>
        </w:numPr>
        <w:spacing w:before="20" w:after="60" w:line="240" w:lineRule="auto"/>
        <w:ind w:left="3261" w:hanging="284"/>
        <w:contextualSpacing w:val="0"/>
        <w:rPr>
          <w:rFonts w:ascii="Gill Sans MT" w:hAnsi="Gill Sans MT"/>
        </w:rPr>
      </w:pPr>
      <w:r w:rsidRPr="00A26334">
        <w:rPr>
          <w:rFonts w:ascii="Gill Sans MT" w:hAnsi="Gill Sans MT"/>
        </w:rPr>
        <w:t>Assistant Commissioner, Operations</w:t>
      </w:r>
    </w:p>
    <w:p w14:paraId="40872227" w14:textId="54F672D1" w:rsidR="00A43155" w:rsidRPr="00A26334" w:rsidRDefault="00A43155" w:rsidP="00277FD1">
      <w:pPr>
        <w:pStyle w:val="ListParagraph"/>
        <w:numPr>
          <w:ilvl w:val="0"/>
          <w:numId w:val="35"/>
        </w:numPr>
        <w:spacing w:before="20" w:after="60" w:line="240" w:lineRule="auto"/>
        <w:ind w:left="3261" w:hanging="284"/>
        <w:contextualSpacing w:val="0"/>
        <w:rPr>
          <w:rFonts w:ascii="Gill Sans MT" w:hAnsi="Gill Sans MT"/>
        </w:rPr>
      </w:pPr>
      <w:r w:rsidRPr="00A26334">
        <w:rPr>
          <w:rFonts w:ascii="Gill Sans MT" w:hAnsi="Gill Sans MT"/>
        </w:rPr>
        <w:t>Manager, Policy Development &amp; Research Services</w:t>
      </w:r>
    </w:p>
    <w:p w14:paraId="0D9F9CBD" w14:textId="2B97197B" w:rsidR="00A43155" w:rsidRPr="00A26334" w:rsidRDefault="00A43155" w:rsidP="00277FD1">
      <w:pPr>
        <w:pStyle w:val="ListParagraph"/>
        <w:numPr>
          <w:ilvl w:val="0"/>
          <w:numId w:val="32"/>
        </w:numPr>
        <w:spacing w:before="20" w:after="60" w:line="240" w:lineRule="auto"/>
        <w:ind w:left="2835" w:hanging="283"/>
        <w:contextualSpacing w:val="0"/>
        <w:rPr>
          <w:rFonts w:ascii="Gill Sans MT" w:hAnsi="Gill Sans MT"/>
        </w:rPr>
      </w:pPr>
      <w:r w:rsidRPr="00A26334">
        <w:rPr>
          <w:rFonts w:ascii="Gill Sans MT" w:hAnsi="Gill Sans MT"/>
        </w:rPr>
        <w:t>Department of Treasury and Finance/Commissioner for Licensing</w:t>
      </w:r>
    </w:p>
    <w:p w14:paraId="3FE174A9" w14:textId="33FE6406" w:rsidR="00A43155" w:rsidRPr="00A26334" w:rsidRDefault="00A43155" w:rsidP="00A26334">
      <w:pPr>
        <w:pStyle w:val="ListParagraph"/>
        <w:numPr>
          <w:ilvl w:val="0"/>
          <w:numId w:val="36"/>
        </w:numPr>
        <w:spacing w:before="20" w:after="60" w:line="240" w:lineRule="auto"/>
        <w:ind w:left="3261" w:hanging="284"/>
        <w:contextualSpacing w:val="0"/>
        <w:rPr>
          <w:rFonts w:ascii="Gill Sans MT" w:hAnsi="Gill Sans MT"/>
        </w:rPr>
      </w:pPr>
      <w:r w:rsidRPr="00A26334">
        <w:rPr>
          <w:rFonts w:ascii="Gill Sans MT" w:hAnsi="Gill Sans MT"/>
        </w:rPr>
        <w:t>Liquor and Gaming Branch (L&amp;G)</w:t>
      </w:r>
    </w:p>
    <w:p w14:paraId="414FF85F" w14:textId="249F19F1" w:rsidR="00A43155" w:rsidRPr="00A26334" w:rsidRDefault="00A43155" w:rsidP="00277FD1">
      <w:pPr>
        <w:pStyle w:val="ListParagraph"/>
        <w:numPr>
          <w:ilvl w:val="0"/>
          <w:numId w:val="37"/>
        </w:numPr>
        <w:spacing w:before="20" w:after="60" w:line="240" w:lineRule="auto"/>
        <w:ind w:left="2835" w:hanging="283"/>
        <w:contextualSpacing w:val="0"/>
        <w:rPr>
          <w:rFonts w:ascii="Gill Sans MT" w:hAnsi="Gill Sans MT"/>
        </w:rPr>
      </w:pPr>
      <w:r w:rsidRPr="00A26334">
        <w:rPr>
          <w:rFonts w:ascii="Gill Sans MT" w:hAnsi="Gill Sans MT"/>
        </w:rPr>
        <w:t>Department of Education (DoE) Curriculum Services</w:t>
      </w:r>
    </w:p>
    <w:p w14:paraId="06B308CC" w14:textId="51D0033C" w:rsidR="00A43155" w:rsidRPr="00A26334" w:rsidRDefault="00A43155" w:rsidP="00277FD1">
      <w:pPr>
        <w:pStyle w:val="ListParagraph"/>
        <w:numPr>
          <w:ilvl w:val="0"/>
          <w:numId w:val="37"/>
        </w:numPr>
        <w:spacing w:before="20" w:after="60" w:line="240" w:lineRule="auto"/>
        <w:ind w:left="2835" w:hanging="283"/>
        <w:contextualSpacing w:val="0"/>
        <w:rPr>
          <w:rFonts w:ascii="Gill Sans MT" w:hAnsi="Gill Sans MT"/>
        </w:rPr>
      </w:pPr>
      <w:r w:rsidRPr="00A26334">
        <w:rPr>
          <w:rFonts w:ascii="Gill Sans MT" w:hAnsi="Gill Sans MT"/>
        </w:rPr>
        <w:t>Department of Justice</w:t>
      </w:r>
    </w:p>
    <w:p w14:paraId="29768597" w14:textId="77777777" w:rsidR="00277FD1" w:rsidRPr="00A26334" w:rsidRDefault="00A43155" w:rsidP="00277FD1">
      <w:pPr>
        <w:pStyle w:val="ListParagraph"/>
        <w:numPr>
          <w:ilvl w:val="0"/>
          <w:numId w:val="37"/>
        </w:numPr>
        <w:spacing w:before="20" w:after="60" w:line="240" w:lineRule="auto"/>
        <w:ind w:left="2835" w:hanging="283"/>
        <w:contextualSpacing w:val="0"/>
        <w:rPr>
          <w:rFonts w:ascii="Gill Sans MT" w:hAnsi="Gill Sans MT"/>
        </w:rPr>
      </w:pPr>
      <w:r w:rsidRPr="00A26334">
        <w:rPr>
          <w:rFonts w:ascii="Gill Sans MT" w:hAnsi="Gill Sans MT"/>
        </w:rPr>
        <w:t xml:space="preserve">Department of Premier and Cabinet (DPAC) </w:t>
      </w:r>
    </w:p>
    <w:p w14:paraId="3418F6A7" w14:textId="70773D45" w:rsidR="00A43155" w:rsidRPr="00A26334" w:rsidRDefault="00A43155" w:rsidP="00277FD1">
      <w:pPr>
        <w:pStyle w:val="ListParagraph"/>
        <w:numPr>
          <w:ilvl w:val="0"/>
          <w:numId w:val="38"/>
        </w:numPr>
        <w:spacing w:before="20" w:after="60" w:line="240" w:lineRule="auto"/>
        <w:ind w:left="3261" w:hanging="284"/>
        <w:rPr>
          <w:rFonts w:ascii="Gill Sans MT" w:hAnsi="Gill Sans MT"/>
        </w:rPr>
      </w:pPr>
      <w:r w:rsidRPr="00A26334">
        <w:rPr>
          <w:rFonts w:ascii="Gill Sans MT" w:hAnsi="Gill Sans MT"/>
        </w:rPr>
        <w:lastRenderedPageBreak/>
        <w:t>Policy Division</w:t>
      </w:r>
    </w:p>
    <w:p w14:paraId="08933F0F" w14:textId="418FE0A3" w:rsidR="00A43155" w:rsidRPr="00A26334" w:rsidRDefault="00A43155" w:rsidP="00A26334">
      <w:pPr>
        <w:spacing w:before="120" w:after="60" w:line="240" w:lineRule="auto"/>
        <w:ind w:left="2126"/>
      </w:pPr>
      <w:r w:rsidRPr="00A26334">
        <w:t>Members of broader group, but not present for in-camera (Part 2) section of agenda:</w:t>
      </w:r>
    </w:p>
    <w:p w14:paraId="45029040" w14:textId="2CE0CB6B" w:rsidR="00A26334" w:rsidRPr="00A26334" w:rsidRDefault="00A43155" w:rsidP="00A26334">
      <w:pPr>
        <w:pStyle w:val="ListParagraph"/>
        <w:numPr>
          <w:ilvl w:val="0"/>
          <w:numId w:val="33"/>
        </w:numPr>
        <w:spacing w:before="20" w:after="60" w:line="240" w:lineRule="auto"/>
        <w:ind w:left="2410" w:hanging="284"/>
        <w:contextualSpacing w:val="0"/>
        <w:rPr>
          <w:rFonts w:ascii="Gill Sans MT" w:hAnsi="Gill Sans MT"/>
        </w:rPr>
      </w:pPr>
      <w:r w:rsidRPr="00A26334">
        <w:rPr>
          <w:rFonts w:ascii="Gill Sans MT" w:hAnsi="Gill Sans MT"/>
        </w:rPr>
        <w:t>Alcohol, Tobacco and Other Drugs Council Tasmania (ATDC)</w:t>
      </w:r>
    </w:p>
    <w:p w14:paraId="2B43E98E" w14:textId="5374DB01" w:rsidR="00A43155" w:rsidRPr="00FE3440" w:rsidRDefault="00A43155" w:rsidP="00A26334">
      <w:pPr>
        <w:pStyle w:val="ListParagraph"/>
        <w:numPr>
          <w:ilvl w:val="0"/>
          <w:numId w:val="33"/>
        </w:numPr>
        <w:spacing w:before="20" w:after="60" w:line="240" w:lineRule="auto"/>
        <w:ind w:left="2410" w:hanging="284"/>
        <w:contextualSpacing w:val="0"/>
        <w:rPr>
          <w:rFonts w:ascii="Gill Sans MT" w:hAnsi="Gill Sans MT"/>
        </w:rPr>
      </w:pPr>
      <w:r w:rsidRPr="00FE3440">
        <w:rPr>
          <w:rFonts w:ascii="Gill Sans MT" w:hAnsi="Gill Sans MT"/>
        </w:rPr>
        <w:t>Local Government Association of Tasmania (LGAT) – Observer status</w:t>
      </w:r>
    </w:p>
    <w:p w14:paraId="4E652C81" w14:textId="61DB8501" w:rsidR="00A43155" w:rsidRPr="00FE3440" w:rsidRDefault="00A43155" w:rsidP="00A26334">
      <w:pPr>
        <w:spacing w:before="120" w:after="60" w:line="240" w:lineRule="auto"/>
        <w:ind w:left="2126" w:hanging="2126"/>
      </w:pPr>
      <w:r w:rsidRPr="00FE3440">
        <w:t xml:space="preserve">Secretariat: </w:t>
      </w:r>
      <w:r w:rsidRPr="00FE3440">
        <w:tab/>
      </w:r>
      <w:r w:rsidR="00FE3440" w:rsidRPr="00FE3440">
        <w:t>Secretariat support is provided by the Department of Health and is located with the Directorate</w:t>
      </w:r>
    </w:p>
    <w:p w14:paraId="28D1D73E" w14:textId="2A798246" w:rsidR="00F34C80" w:rsidRPr="00F34C80" w:rsidRDefault="00A43155" w:rsidP="00D806B2">
      <w:pPr>
        <w:ind w:left="2160" w:hanging="2160"/>
      </w:pPr>
      <w:r>
        <w:tab/>
      </w:r>
      <w:r>
        <w:tab/>
      </w:r>
      <w:r w:rsidR="00F34C80" w:rsidRPr="00F34C80">
        <w:t>Member Roles</w:t>
      </w:r>
    </w:p>
    <w:p w14:paraId="153B3BC5" w14:textId="77777777" w:rsidR="00A74A75" w:rsidRPr="001A741B" w:rsidRDefault="00A74A75" w:rsidP="00A74A75">
      <w:pPr>
        <w:spacing w:line="240" w:lineRule="auto"/>
        <w:rPr>
          <w:b/>
        </w:rPr>
      </w:pPr>
      <w:r w:rsidRPr="001A741B">
        <w:rPr>
          <w:b/>
        </w:rPr>
        <w:t>Responsibilities of the Chair</w:t>
      </w:r>
    </w:p>
    <w:p w14:paraId="1C70AAAB" w14:textId="77777777" w:rsidR="00A74A75" w:rsidRPr="001A741B" w:rsidRDefault="00A74A75" w:rsidP="00A74A75">
      <w:r w:rsidRPr="001A741B">
        <w:t xml:space="preserve">The role of the Chair is to manage the meetings and out-of-session business. </w:t>
      </w:r>
      <w:r>
        <w:t xml:space="preserve"> The Chair will rotate as agreed by members.</w:t>
      </w:r>
    </w:p>
    <w:p w14:paraId="29501B25" w14:textId="77777777" w:rsidR="00A74A75" w:rsidRPr="001A741B" w:rsidRDefault="00A74A75" w:rsidP="00A74A75">
      <w:pPr>
        <w:spacing w:line="240" w:lineRule="auto"/>
        <w:rPr>
          <w:b/>
        </w:rPr>
      </w:pPr>
      <w:r w:rsidRPr="001A741B">
        <w:rPr>
          <w:b/>
        </w:rPr>
        <w:t>Responsibilities of members</w:t>
      </w:r>
    </w:p>
    <w:p w14:paraId="012E16B0" w14:textId="77777777" w:rsidR="00A74A75" w:rsidRDefault="00A74A75" w:rsidP="00A74A75">
      <w:r w:rsidRPr="001A741B">
        <w:t xml:space="preserve">It is the responsibility of members to ensure they </w:t>
      </w:r>
      <w:proofErr w:type="gramStart"/>
      <w:r w:rsidRPr="001A741B">
        <w:t>are able to</w:t>
      </w:r>
      <w:proofErr w:type="gramEnd"/>
      <w:r w:rsidRPr="001A741B">
        <w:t xml:space="preserve"> represent and make commitments on behalf of their agency/organisation within the context of the work of the </w:t>
      </w:r>
      <w:r w:rsidR="006A5AA3">
        <w:t>IDPC</w:t>
      </w:r>
      <w:r w:rsidRPr="001A741B">
        <w:t xml:space="preserve">, as identified in these Terms of Reference. </w:t>
      </w:r>
    </w:p>
    <w:p w14:paraId="602912E9" w14:textId="77777777" w:rsidR="00A74A75" w:rsidRPr="005C4095" w:rsidRDefault="00A74A75" w:rsidP="00A74A75">
      <w:bookmarkStart w:id="9" w:name="_Hlk22128181"/>
      <w:r w:rsidRPr="005C4095">
        <w:t xml:space="preserve">Individual members are responsible </w:t>
      </w:r>
      <w:r>
        <w:t>to</w:t>
      </w:r>
      <w:r w:rsidRPr="005C4095">
        <w:t xml:space="preserve">: </w:t>
      </w:r>
    </w:p>
    <w:p w14:paraId="22C75E99" w14:textId="77777777" w:rsidR="00A74A75" w:rsidRPr="005C4095" w:rsidRDefault="00A74A75" w:rsidP="000C5D49">
      <w:pPr>
        <w:numPr>
          <w:ilvl w:val="0"/>
          <w:numId w:val="26"/>
        </w:numPr>
        <w:tabs>
          <w:tab w:val="clear" w:pos="567"/>
        </w:tabs>
        <w:ind w:left="357" w:hanging="357"/>
      </w:pPr>
      <w:r>
        <w:t>c</w:t>
      </w:r>
      <w:r w:rsidRPr="005C4095">
        <w:t>onsider</w:t>
      </w:r>
      <w:r>
        <w:t xml:space="preserve"> </w:t>
      </w:r>
      <w:r w:rsidRPr="005C4095">
        <w:t xml:space="preserve">the strategic implications and outcomes of initiatives being pursued through the </w:t>
      </w:r>
      <w:r w:rsidR="006A5AA3">
        <w:t>IDPC</w:t>
      </w:r>
      <w:r>
        <w:t xml:space="preserve"> </w:t>
      </w:r>
      <w:r w:rsidRPr="005C4095">
        <w:t>from their agency or organisation perspective</w:t>
      </w:r>
      <w:r w:rsidR="00FC27C6">
        <w:t>;</w:t>
      </w:r>
    </w:p>
    <w:p w14:paraId="5584CC60" w14:textId="77777777" w:rsidR="00FC27C6" w:rsidRPr="005C4095" w:rsidRDefault="00FC27C6" w:rsidP="000C5D49">
      <w:pPr>
        <w:pStyle w:val="Default"/>
        <w:numPr>
          <w:ilvl w:val="0"/>
          <w:numId w:val="26"/>
        </w:numPr>
        <w:spacing w:after="140" w:line="300" w:lineRule="atLeast"/>
        <w:rPr>
          <w:rFonts w:ascii="Gill Sans MT" w:hAnsi="Gill Sans MT"/>
          <w:sz w:val="22"/>
          <w:szCs w:val="22"/>
        </w:rPr>
      </w:pPr>
      <w:r>
        <w:rPr>
          <w:rFonts w:ascii="Gill Sans MT" w:hAnsi="Gill Sans MT"/>
          <w:sz w:val="22"/>
          <w:szCs w:val="22"/>
        </w:rPr>
        <w:t>provide input into the development, implementation and monitoring of the TDS;</w:t>
      </w:r>
    </w:p>
    <w:p w14:paraId="62A172F0" w14:textId="77777777" w:rsidR="00FC27C6" w:rsidRPr="005C4095" w:rsidRDefault="00FC27C6" w:rsidP="000C5D49">
      <w:pPr>
        <w:pStyle w:val="Default"/>
        <w:numPr>
          <w:ilvl w:val="0"/>
          <w:numId w:val="26"/>
        </w:numPr>
        <w:spacing w:after="140" w:line="300" w:lineRule="atLeast"/>
        <w:rPr>
          <w:rFonts w:ascii="Gill Sans MT" w:hAnsi="Gill Sans MT"/>
          <w:sz w:val="22"/>
          <w:szCs w:val="22"/>
        </w:rPr>
      </w:pPr>
      <w:r>
        <w:rPr>
          <w:rFonts w:ascii="Gill Sans MT" w:hAnsi="Gill Sans MT"/>
          <w:sz w:val="22"/>
          <w:szCs w:val="22"/>
        </w:rPr>
        <w:t>r</w:t>
      </w:r>
      <w:r w:rsidRPr="005C4095">
        <w:rPr>
          <w:rFonts w:ascii="Gill Sans MT" w:hAnsi="Gill Sans MT"/>
          <w:sz w:val="22"/>
          <w:szCs w:val="22"/>
        </w:rPr>
        <w:t>eport</w:t>
      </w:r>
      <w:r>
        <w:rPr>
          <w:rFonts w:ascii="Gill Sans MT" w:hAnsi="Gill Sans MT"/>
          <w:sz w:val="22"/>
          <w:szCs w:val="22"/>
        </w:rPr>
        <w:t xml:space="preserve"> </w:t>
      </w:r>
      <w:r w:rsidRPr="005C4095">
        <w:rPr>
          <w:rFonts w:ascii="Gill Sans MT" w:hAnsi="Gill Sans MT"/>
          <w:sz w:val="22"/>
          <w:szCs w:val="22"/>
        </w:rPr>
        <w:t>annually on its agency or organisation activities</w:t>
      </w:r>
      <w:r>
        <w:rPr>
          <w:rFonts w:ascii="Gill Sans MT" w:hAnsi="Gill Sans MT"/>
          <w:sz w:val="22"/>
          <w:szCs w:val="22"/>
        </w:rPr>
        <w:t>, priorities and actions</w:t>
      </w:r>
      <w:r w:rsidRPr="005C4095">
        <w:rPr>
          <w:rFonts w:ascii="Gill Sans MT" w:hAnsi="Gill Sans MT"/>
          <w:sz w:val="22"/>
          <w:szCs w:val="22"/>
        </w:rPr>
        <w:t xml:space="preserve"> against the TDS and </w:t>
      </w:r>
      <w:r>
        <w:rPr>
          <w:rFonts w:ascii="Gill Sans MT" w:hAnsi="Gill Sans MT"/>
          <w:sz w:val="22"/>
          <w:szCs w:val="22"/>
        </w:rPr>
        <w:t xml:space="preserve">NDS and </w:t>
      </w:r>
      <w:r w:rsidRPr="005C4095">
        <w:rPr>
          <w:rFonts w:ascii="Gill Sans MT" w:hAnsi="Gill Sans MT"/>
          <w:sz w:val="22"/>
          <w:szCs w:val="22"/>
        </w:rPr>
        <w:t>related policy initiatives including relevant activity data</w:t>
      </w:r>
      <w:r>
        <w:rPr>
          <w:rFonts w:ascii="Gill Sans MT" w:hAnsi="Gill Sans MT"/>
          <w:sz w:val="22"/>
          <w:szCs w:val="22"/>
        </w:rPr>
        <w:t>;</w:t>
      </w:r>
    </w:p>
    <w:p w14:paraId="66C348E3" w14:textId="77777777" w:rsidR="00A74A75" w:rsidRPr="005C4095" w:rsidRDefault="00A74A75" w:rsidP="000C5D49">
      <w:pPr>
        <w:pStyle w:val="Default"/>
        <w:numPr>
          <w:ilvl w:val="0"/>
          <w:numId w:val="26"/>
        </w:numPr>
        <w:spacing w:after="140" w:line="300" w:lineRule="atLeast"/>
        <w:ind w:left="357" w:hanging="357"/>
        <w:rPr>
          <w:rFonts w:ascii="Gill Sans MT" w:hAnsi="Gill Sans MT"/>
          <w:sz w:val="22"/>
          <w:szCs w:val="22"/>
        </w:rPr>
      </w:pPr>
      <w:r>
        <w:rPr>
          <w:rFonts w:ascii="Gill Sans MT" w:hAnsi="Gill Sans MT"/>
          <w:sz w:val="22"/>
          <w:szCs w:val="22"/>
        </w:rPr>
        <w:t>i</w:t>
      </w:r>
      <w:r w:rsidRPr="005C4095">
        <w:rPr>
          <w:rFonts w:ascii="Gill Sans MT" w:hAnsi="Gill Sans MT"/>
          <w:sz w:val="22"/>
          <w:szCs w:val="22"/>
        </w:rPr>
        <w:t>dentify and rais</w:t>
      </w:r>
      <w:r>
        <w:rPr>
          <w:rFonts w:ascii="Gill Sans MT" w:hAnsi="Gill Sans MT"/>
          <w:sz w:val="22"/>
          <w:szCs w:val="22"/>
        </w:rPr>
        <w:t>e</w:t>
      </w:r>
      <w:r w:rsidRPr="005C4095">
        <w:rPr>
          <w:rFonts w:ascii="Gill Sans MT" w:hAnsi="Gill Sans MT"/>
          <w:sz w:val="22"/>
          <w:szCs w:val="22"/>
        </w:rPr>
        <w:t xml:space="preserve"> issues</w:t>
      </w:r>
      <w:r>
        <w:rPr>
          <w:rFonts w:ascii="Gill Sans MT" w:hAnsi="Gill Sans MT"/>
          <w:sz w:val="22"/>
          <w:szCs w:val="22"/>
        </w:rPr>
        <w:t>, trends and service gaps</w:t>
      </w:r>
      <w:r w:rsidRPr="005C4095">
        <w:rPr>
          <w:rFonts w:ascii="Gill Sans MT" w:hAnsi="Gill Sans MT"/>
          <w:sz w:val="22"/>
          <w:szCs w:val="22"/>
        </w:rPr>
        <w:t xml:space="preserve"> significant or relevant to each representative body</w:t>
      </w:r>
      <w:r w:rsidR="00FC27C6">
        <w:rPr>
          <w:rFonts w:ascii="Gill Sans MT" w:hAnsi="Gill Sans MT"/>
          <w:sz w:val="22"/>
          <w:szCs w:val="22"/>
        </w:rPr>
        <w:t>;</w:t>
      </w:r>
      <w:r w:rsidRPr="005C4095">
        <w:rPr>
          <w:rFonts w:ascii="Gill Sans MT" w:hAnsi="Gill Sans MT"/>
          <w:sz w:val="22"/>
          <w:szCs w:val="22"/>
        </w:rPr>
        <w:t xml:space="preserve"> </w:t>
      </w:r>
    </w:p>
    <w:p w14:paraId="6CD0154A" w14:textId="77777777" w:rsidR="00A74A75" w:rsidRDefault="00A74A75" w:rsidP="000C5D49">
      <w:pPr>
        <w:pStyle w:val="Default"/>
        <w:numPr>
          <w:ilvl w:val="0"/>
          <w:numId w:val="26"/>
        </w:numPr>
        <w:spacing w:after="140" w:line="300" w:lineRule="atLeast"/>
        <w:ind w:left="357" w:hanging="357"/>
        <w:rPr>
          <w:rFonts w:ascii="Gill Sans MT" w:hAnsi="Gill Sans MT"/>
          <w:sz w:val="22"/>
          <w:szCs w:val="22"/>
        </w:rPr>
      </w:pPr>
      <w:r>
        <w:rPr>
          <w:rFonts w:ascii="Gill Sans MT" w:hAnsi="Gill Sans MT"/>
          <w:sz w:val="22"/>
          <w:szCs w:val="22"/>
        </w:rPr>
        <w:t>c</w:t>
      </w:r>
      <w:r w:rsidRPr="005C4095">
        <w:rPr>
          <w:rFonts w:ascii="Gill Sans MT" w:hAnsi="Gill Sans MT"/>
          <w:sz w:val="22"/>
          <w:szCs w:val="22"/>
        </w:rPr>
        <w:t>onsult</w:t>
      </w:r>
      <w:r>
        <w:rPr>
          <w:rFonts w:ascii="Gill Sans MT" w:hAnsi="Gill Sans MT"/>
          <w:sz w:val="22"/>
          <w:szCs w:val="22"/>
        </w:rPr>
        <w:t xml:space="preserve"> </w:t>
      </w:r>
      <w:r w:rsidRPr="005C4095">
        <w:rPr>
          <w:rFonts w:ascii="Gill Sans MT" w:hAnsi="Gill Sans MT"/>
          <w:sz w:val="22"/>
          <w:szCs w:val="22"/>
        </w:rPr>
        <w:t>with local representative groups, service providers and other agencies/organisations not represented in the membership as relevant</w:t>
      </w:r>
      <w:r>
        <w:rPr>
          <w:rFonts w:ascii="Gill Sans MT" w:hAnsi="Gill Sans MT"/>
          <w:sz w:val="22"/>
          <w:szCs w:val="22"/>
        </w:rPr>
        <w:t xml:space="preserve"> about policy development or service responses to alcohol, tobacco and other drugs related issues</w:t>
      </w:r>
      <w:r w:rsidR="00FC27C6">
        <w:rPr>
          <w:rFonts w:ascii="Gill Sans MT" w:hAnsi="Gill Sans MT"/>
          <w:sz w:val="22"/>
          <w:szCs w:val="22"/>
        </w:rPr>
        <w:t>;</w:t>
      </w:r>
    </w:p>
    <w:p w14:paraId="05CD9626" w14:textId="77777777" w:rsidR="00A74A75" w:rsidRDefault="00A74A75" w:rsidP="000C5D49">
      <w:pPr>
        <w:pStyle w:val="Default"/>
        <w:numPr>
          <w:ilvl w:val="0"/>
          <w:numId w:val="26"/>
        </w:numPr>
        <w:spacing w:after="140" w:line="300" w:lineRule="atLeast"/>
        <w:ind w:left="357" w:hanging="357"/>
        <w:rPr>
          <w:rFonts w:ascii="Gill Sans MT" w:hAnsi="Gill Sans MT"/>
          <w:sz w:val="22"/>
          <w:szCs w:val="22"/>
        </w:rPr>
      </w:pPr>
      <w:r>
        <w:rPr>
          <w:rFonts w:ascii="Gill Sans MT" w:hAnsi="Gill Sans MT"/>
          <w:sz w:val="22"/>
          <w:szCs w:val="22"/>
        </w:rPr>
        <w:t>consider how membership representation can have maximum impact and influence in addressing both on-the-ground issues and strategic direction</w:t>
      </w:r>
      <w:r w:rsidR="00FC27C6">
        <w:rPr>
          <w:rFonts w:ascii="Gill Sans MT" w:hAnsi="Gill Sans MT"/>
          <w:sz w:val="22"/>
          <w:szCs w:val="22"/>
        </w:rPr>
        <w:t>s;</w:t>
      </w:r>
    </w:p>
    <w:p w14:paraId="3B05D066" w14:textId="77777777" w:rsidR="00A74A75" w:rsidRDefault="00A74A75" w:rsidP="000C5D49">
      <w:pPr>
        <w:numPr>
          <w:ilvl w:val="0"/>
          <w:numId w:val="26"/>
        </w:numPr>
        <w:tabs>
          <w:tab w:val="clear" w:pos="567"/>
        </w:tabs>
      </w:pPr>
      <w:r>
        <w:t xml:space="preserve">share information about any new policy development, key projects or initiatives, or service delivery responses in place or planned </w:t>
      </w:r>
      <w:proofErr w:type="gramStart"/>
      <w:r>
        <w:t>relating</w:t>
      </w:r>
      <w:proofErr w:type="gramEnd"/>
      <w:r>
        <w:t xml:space="preserve"> to alcohol, tobacco and other drugs use or harms</w:t>
      </w:r>
      <w:r w:rsidR="00FC27C6">
        <w:t>;</w:t>
      </w:r>
    </w:p>
    <w:p w14:paraId="6918B36B" w14:textId="77777777" w:rsidR="00A74A75" w:rsidRDefault="00A74A75" w:rsidP="000C5D49">
      <w:pPr>
        <w:numPr>
          <w:ilvl w:val="0"/>
          <w:numId w:val="26"/>
        </w:numPr>
        <w:tabs>
          <w:tab w:val="clear" w:pos="567"/>
        </w:tabs>
      </w:pPr>
      <w:r w:rsidRPr="00340AF1">
        <w:t>share data on the prevalence, levels or patterns of use of alcohol, tobacco and other drugs to inform strategic cross-agency responses and policy development</w:t>
      </w:r>
      <w:r w:rsidR="00FC27C6">
        <w:t>;</w:t>
      </w:r>
    </w:p>
    <w:p w14:paraId="73A7EBF5" w14:textId="77777777" w:rsidR="00A74A75" w:rsidRPr="00340AF1" w:rsidRDefault="00A74A75" w:rsidP="000C5D49">
      <w:pPr>
        <w:numPr>
          <w:ilvl w:val="0"/>
          <w:numId w:val="26"/>
        </w:numPr>
        <w:tabs>
          <w:tab w:val="clear" w:pos="567"/>
        </w:tabs>
      </w:pPr>
      <w:r w:rsidRPr="00340AF1">
        <w:t>raise any agency-specific issues or barriers to implementation of the TDS or the NDS in Tasmania</w:t>
      </w:r>
      <w:r w:rsidR="00FC27C6">
        <w:t>;</w:t>
      </w:r>
    </w:p>
    <w:p w14:paraId="0C13F8EA" w14:textId="77777777" w:rsidR="00A74A75" w:rsidRDefault="00A74A75" w:rsidP="000C5D49">
      <w:pPr>
        <w:pStyle w:val="Default"/>
        <w:numPr>
          <w:ilvl w:val="0"/>
          <w:numId w:val="26"/>
        </w:numPr>
        <w:spacing w:after="140" w:line="300" w:lineRule="atLeast"/>
        <w:rPr>
          <w:rFonts w:ascii="Gill Sans MT" w:hAnsi="Gill Sans MT"/>
          <w:sz w:val="22"/>
          <w:szCs w:val="22"/>
        </w:rPr>
      </w:pPr>
      <w:r>
        <w:rPr>
          <w:rFonts w:ascii="Gill Sans MT" w:hAnsi="Gill Sans MT"/>
          <w:sz w:val="22"/>
          <w:szCs w:val="22"/>
        </w:rPr>
        <w:t>c</w:t>
      </w:r>
      <w:r w:rsidRPr="005C4095">
        <w:rPr>
          <w:rFonts w:ascii="Gill Sans MT" w:hAnsi="Gill Sans MT"/>
          <w:sz w:val="22"/>
          <w:szCs w:val="22"/>
        </w:rPr>
        <w:t xml:space="preserve">ommit to progressing the role and function of the </w:t>
      </w:r>
      <w:r w:rsidR="006A5AA3">
        <w:rPr>
          <w:rFonts w:ascii="Gill Sans MT" w:hAnsi="Gill Sans MT"/>
          <w:sz w:val="22"/>
          <w:szCs w:val="22"/>
        </w:rPr>
        <w:t>IDPC</w:t>
      </w:r>
      <w:r w:rsidRPr="005C4095">
        <w:rPr>
          <w:rFonts w:ascii="Gill Sans MT" w:hAnsi="Gill Sans MT"/>
          <w:sz w:val="22"/>
          <w:szCs w:val="22"/>
        </w:rPr>
        <w:t xml:space="preserve"> and its work plan, including advancing agenda items, actively participating in working groups and providing considered feedback to documents outside the meeting process</w:t>
      </w:r>
      <w:r w:rsidR="00FC27C6">
        <w:rPr>
          <w:rFonts w:ascii="Gill Sans MT" w:hAnsi="Gill Sans MT"/>
          <w:sz w:val="22"/>
          <w:szCs w:val="22"/>
        </w:rPr>
        <w:t>;</w:t>
      </w:r>
    </w:p>
    <w:p w14:paraId="7540D37D" w14:textId="77777777" w:rsidR="00A74A75" w:rsidRDefault="00A74A75" w:rsidP="000C5D49">
      <w:pPr>
        <w:pStyle w:val="Default"/>
        <w:numPr>
          <w:ilvl w:val="0"/>
          <w:numId w:val="26"/>
        </w:numPr>
        <w:spacing w:after="140" w:line="300" w:lineRule="atLeast"/>
        <w:rPr>
          <w:rFonts w:ascii="Gill Sans MT" w:hAnsi="Gill Sans MT"/>
          <w:sz w:val="22"/>
          <w:szCs w:val="22"/>
        </w:rPr>
      </w:pPr>
      <w:r>
        <w:rPr>
          <w:rFonts w:ascii="Gill Sans MT" w:hAnsi="Gill Sans MT"/>
          <w:sz w:val="22"/>
          <w:szCs w:val="22"/>
        </w:rPr>
        <w:t>r</w:t>
      </w:r>
      <w:r w:rsidRPr="005C4095">
        <w:rPr>
          <w:rFonts w:ascii="Gill Sans MT" w:hAnsi="Gill Sans MT"/>
          <w:sz w:val="22"/>
          <w:szCs w:val="22"/>
        </w:rPr>
        <w:t>espect and adher</w:t>
      </w:r>
      <w:r>
        <w:rPr>
          <w:rFonts w:ascii="Gill Sans MT" w:hAnsi="Gill Sans MT"/>
          <w:sz w:val="22"/>
          <w:szCs w:val="22"/>
        </w:rPr>
        <w:t xml:space="preserve">e </w:t>
      </w:r>
      <w:r w:rsidRPr="005C4095">
        <w:rPr>
          <w:rFonts w:ascii="Gill Sans MT" w:hAnsi="Gill Sans MT"/>
          <w:sz w:val="22"/>
          <w:szCs w:val="22"/>
        </w:rPr>
        <w:t>to confidential matters noted as not for broader dissemination or consultation</w:t>
      </w:r>
      <w:r w:rsidR="00FC27C6">
        <w:rPr>
          <w:rFonts w:ascii="Gill Sans MT" w:hAnsi="Gill Sans MT"/>
          <w:sz w:val="22"/>
          <w:szCs w:val="22"/>
        </w:rPr>
        <w:t>; and</w:t>
      </w:r>
      <w:r w:rsidRPr="005C4095">
        <w:rPr>
          <w:rFonts w:ascii="Gill Sans MT" w:hAnsi="Gill Sans MT"/>
          <w:sz w:val="22"/>
          <w:szCs w:val="22"/>
        </w:rPr>
        <w:t xml:space="preserve"> </w:t>
      </w:r>
    </w:p>
    <w:p w14:paraId="52FE623D" w14:textId="77777777" w:rsidR="00A74A75" w:rsidRDefault="00A74A75" w:rsidP="000C5D49">
      <w:pPr>
        <w:pStyle w:val="Default"/>
        <w:numPr>
          <w:ilvl w:val="0"/>
          <w:numId w:val="26"/>
        </w:numPr>
        <w:spacing w:after="140" w:line="300" w:lineRule="atLeast"/>
        <w:rPr>
          <w:rFonts w:ascii="Gill Sans MT" w:hAnsi="Gill Sans MT"/>
          <w:sz w:val="22"/>
          <w:szCs w:val="22"/>
        </w:rPr>
      </w:pPr>
      <w:r>
        <w:rPr>
          <w:rFonts w:ascii="Gill Sans MT" w:hAnsi="Gill Sans MT"/>
          <w:sz w:val="22"/>
          <w:szCs w:val="22"/>
        </w:rPr>
        <w:t xml:space="preserve">nominate proxy representatives and notify the </w:t>
      </w:r>
      <w:r w:rsidR="006A5AA3">
        <w:rPr>
          <w:rFonts w:ascii="Gill Sans MT" w:hAnsi="Gill Sans MT"/>
          <w:sz w:val="22"/>
          <w:szCs w:val="22"/>
        </w:rPr>
        <w:t>IDPC</w:t>
      </w:r>
      <w:r>
        <w:rPr>
          <w:rFonts w:ascii="Gill Sans MT" w:hAnsi="Gill Sans MT"/>
          <w:sz w:val="22"/>
          <w:szCs w:val="22"/>
        </w:rPr>
        <w:t xml:space="preserve"> Chair or Secretariat</w:t>
      </w:r>
      <w:r w:rsidR="00FC27C6">
        <w:rPr>
          <w:rFonts w:ascii="Gill Sans MT" w:hAnsi="Gill Sans MT"/>
          <w:sz w:val="22"/>
          <w:szCs w:val="22"/>
        </w:rPr>
        <w:t>.</w:t>
      </w:r>
    </w:p>
    <w:bookmarkEnd w:id="9"/>
    <w:p w14:paraId="040B9382" w14:textId="77777777" w:rsidR="00A74A75" w:rsidRPr="001A741B" w:rsidRDefault="00A74A75" w:rsidP="00A74A75">
      <w:pPr>
        <w:spacing w:line="240" w:lineRule="auto"/>
        <w:rPr>
          <w:b/>
        </w:rPr>
      </w:pPr>
      <w:r w:rsidRPr="001A741B">
        <w:rPr>
          <w:b/>
        </w:rPr>
        <w:t>Responsibilities of the secretariat</w:t>
      </w:r>
    </w:p>
    <w:p w14:paraId="4B26916E" w14:textId="77777777" w:rsidR="00A74A75" w:rsidRPr="001A741B" w:rsidRDefault="00A74A75" w:rsidP="00A74A75">
      <w:r w:rsidRPr="001A741B">
        <w:t>The</w:t>
      </w:r>
      <w:r>
        <w:t xml:space="preserve"> role of the secretariat is to</w:t>
      </w:r>
      <w:r w:rsidRPr="001A741B">
        <w:t>:</w:t>
      </w:r>
    </w:p>
    <w:p w14:paraId="21A61370" w14:textId="77777777" w:rsidR="00A74A75" w:rsidRPr="001A741B" w:rsidRDefault="00A74A75" w:rsidP="000C5D49">
      <w:pPr>
        <w:numPr>
          <w:ilvl w:val="0"/>
          <w:numId w:val="26"/>
        </w:numPr>
        <w:tabs>
          <w:tab w:val="clear" w:pos="567"/>
        </w:tabs>
        <w:ind w:left="357" w:hanging="357"/>
      </w:pPr>
      <w:r>
        <w:t>a</w:t>
      </w:r>
      <w:r w:rsidRPr="001A741B">
        <w:t>rrange meetings as required, including those of relevant advisory groups</w:t>
      </w:r>
      <w:r>
        <w:t>, working groups or consultations</w:t>
      </w:r>
    </w:p>
    <w:p w14:paraId="7B44676E" w14:textId="77777777" w:rsidR="00A74A75" w:rsidRPr="001A741B" w:rsidRDefault="00A74A75" w:rsidP="000C5D49">
      <w:pPr>
        <w:numPr>
          <w:ilvl w:val="0"/>
          <w:numId w:val="26"/>
        </w:numPr>
        <w:tabs>
          <w:tab w:val="clear" w:pos="567"/>
        </w:tabs>
        <w:ind w:left="357" w:hanging="357"/>
      </w:pPr>
      <w:r>
        <w:t>p</w:t>
      </w:r>
      <w:r w:rsidRPr="001A741B">
        <w:t xml:space="preserve">repare and distribute agendas, </w:t>
      </w:r>
      <w:r>
        <w:t>meeting</w:t>
      </w:r>
      <w:r w:rsidRPr="001A741B">
        <w:t xml:space="preserve"> papers, records of meetings, resolutions or actions arising and related correspondence including </w:t>
      </w:r>
      <w:r>
        <w:t xml:space="preserve">the </w:t>
      </w:r>
      <w:r w:rsidRPr="001A741B">
        <w:t>coordination of any out-of-session matters</w:t>
      </w:r>
    </w:p>
    <w:p w14:paraId="0A40EC90" w14:textId="77777777" w:rsidR="00A74A75" w:rsidRPr="001A741B" w:rsidRDefault="00A74A75" w:rsidP="000C5D49">
      <w:pPr>
        <w:numPr>
          <w:ilvl w:val="0"/>
          <w:numId w:val="26"/>
        </w:numPr>
        <w:tabs>
          <w:tab w:val="clear" w:pos="567"/>
        </w:tabs>
        <w:ind w:left="357" w:hanging="357"/>
      </w:pPr>
      <w:r w:rsidRPr="001A741B">
        <w:lastRenderedPageBreak/>
        <w:t xml:space="preserve">Support members in managing and advancing the work programs of the </w:t>
      </w:r>
      <w:r w:rsidR="006A5AA3">
        <w:t>IDPC</w:t>
      </w:r>
    </w:p>
    <w:p w14:paraId="77BFFEB1" w14:textId="77777777" w:rsidR="00A74A75" w:rsidRPr="001A741B" w:rsidRDefault="00A74A75" w:rsidP="000C5D49">
      <w:pPr>
        <w:numPr>
          <w:ilvl w:val="0"/>
          <w:numId w:val="26"/>
        </w:numPr>
        <w:tabs>
          <w:tab w:val="clear" w:pos="567"/>
        </w:tabs>
        <w:ind w:left="357" w:hanging="357"/>
      </w:pPr>
      <w:r w:rsidRPr="001A741B">
        <w:t>Provide the Chair with executive services, administration and relevant policy analysis</w:t>
      </w:r>
    </w:p>
    <w:p w14:paraId="1B9AB6DA" w14:textId="77777777" w:rsidR="00A74A75" w:rsidRPr="001A741B" w:rsidRDefault="00A74A75" w:rsidP="000C5D49">
      <w:pPr>
        <w:numPr>
          <w:ilvl w:val="0"/>
          <w:numId w:val="26"/>
        </w:numPr>
        <w:tabs>
          <w:tab w:val="clear" w:pos="567"/>
        </w:tabs>
        <w:ind w:left="357" w:hanging="357"/>
      </w:pPr>
      <w:r w:rsidRPr="001A741B">
        <w:t xml:space="preserve">Develop linkages as required on </w:t>
      </w:r>
      <w:r>
        <w:t xml:space="preserve">alcohol, tobacco and other </w:t>
      </w:r>
      <w:r w:rsidRPr="001A741B">
        <w:t xml:space="preserve">drug-related issues </w:t>
      </w:r>
    </w:p>
    <w:p w14:paraId="19658810" w14:textId="77777777" w:rsidR="00A74A75" w:rsidRPr="001A741B" w:rsidRDefault="00A74A75" w:rsidP="000C5D49">
      <w:pPr>
        <w:numPr>
          <w:ilvl w:val="0"/>
          <w:numId w:val="26"/>
        </w:numPr>
        <w:tabs>
          <w:tab w:val="clear" w:pos="567"/>
        </w:tabs>
        <w:ind w:left="357" w:hanging="357"/>
      </w:pPr>
      <w:r w:rsidRPr="001A741B">
        <w:t xml:space="preserve">Draft reports on behalf of the </w:t>
      </w:r>
      <w:r w:rsidR="006A5AA3">
        <w:t>IDPC</w:t>
      </w:r>
    </w:p>
    <w:p w14:paraId="6721907F" w14:textId="77777777" w:rsidR="00A74A75" w:rsidRPr="001A741B" w:rsidRDefault="00A74A75" w:rsidP="000C5D49">
      <w:pPr>
        <w:numPr>
          <w:ilvl w:val="0"/>
          <w:numId w:val="26"/>
        </w:numPr>
        <w:tabs>
          <w:tab w:val="clear" w:pos="567"/>
        </w:tabs>
        <w:ind w:left="357" w:hanging="357"/>
      </w:pPr>
      <w:r w:rsidRPr="001A741B">
        <w:t>Maintain</w:t>
      </w:r>
      <w:r>
        <w:t xml:space="preserve"> and update</w:t>
      </w:r>
      <w:r w:rsidRPr="001A741B">
        <w:t xml:space="preserve"> the TDS website</w:t>
      </w:r>
      <w:r>
        <w:t xml:space="preserve"> as required</w:t>
      </w:r>
    </w:p>
    <w:p w14:paraId="0DB14B4E" w14:textId="77777777" w:rsidR="001D164C" w:rsidRDefault="00D50B1B" w:rsidP="00CB29CD">
      <w:pPr>
        <w:pStyle w:val="Heading3"/>
      </w:pPr>
      <w:r>
        <w:t>Meeting Times</w:t>
      </w:r>
    </w:p>
    <w:p w14:paraId="65A2A9C7" w14:textId="77777777" w:rsidR="00A74A75" w:rsidRPr="001A741B" w:rsidRDefault="00A74A75" w:rsidP="000C5D49">
      <w:pPr>
        <w:numPr>
          <w:ilvl w:val="0"/>
          <w:numId w:val="27"/>
        </w:numPr>
        <w:tabs>
          <w:tab w:val="clear" w:pos="567"/>
          <w:tab w:val="left" w:pos="425"/>
        </w:tabs>
        <w:spacing w:before="120" w:after="120" w:line="240" w:lineRule="auto"/>
      </w:pPr>
      <w:r w:rsidRPr="001A741B">
        <w:t>Meetings will be held no less than three (3) times annually.</w:t>
      </w:r>
    </w:p>
    <w:p w14:paraId="2C582B35" w14:textId="77777777" w:rsidR="00A74A75" w:rsidRPr="001A741B" w:rsidRDefault="00A74A75" w:rsidP="000C5D49">
      <w:pPr>
        <w:numPr>
          <w:ilvl w:val="0"/>
          <w:numId w:val="27"/>
        </w:numPr>
        <w:tabs>
          <w:tab w:val="clear" w:pos="567"/>
          <w:tab w:val="left" w:pos="425"/>
        </w:tabs>
        <w:spacing w:before="120" w:after="120" w:line="240" w:lineRule="auto"/>
      </w:pPr>
      <w:r w:rsidRPr="001A741B">
        <w:t>Other meetings may be convened</w:t>
      </w:r>
      <w:r>
        <w:t xml:space="preserve"> outside of this schedule</w:t>
      </w:r>
      <w:r w:rsidRPr="001A741B">
        <w:t xml:space="preserve"> by the Chair on an ‘as needs’ basis.</w:t>
      </w:r>
    </w:p>
    <w:p w14:paraId="4D7E6A04" w14:textId="77777777" w:rsidR="00A74A75" w:rsidRPr="001A741B" w:rsidRDefault="00A74A75" w:rsidP="000C5D49">
      <w:pPr>
        <w:numPr>
          <w:ilvl w:val="0"/>
          <w:numId w:val="27"/>
        </w:numPr>
        <w:tabs>
          <w:tab w:val="clear" w:pos="567"/>
          <w:tab w:val="left" w:pos="425"/>
        </w:tabs>
        <w:spacing w:before="120" w:after="120" w:line="240" w:lineRule="auto"/>
      </w:pPr>
      <w:r w:rsidRPr="001A741B">
        <w:t xml:space="preserve">Meetings of the advisory groups and any advisory, consultation and liaison groups will be convened where possible to coincide with the </w:t>
      </w:r>
      <w:r w:rsidR="006A5AA3">
        <w:t>IDPC</w:t>
      </w:r>
      <w:r w:rsidRPr="001A741B">
        <w:t xml:space="preserve"> meetings.  </w:t>
      </w:r>
    </w:p>
    <w:p w14:paraId="05B60C86" w14:textId="77777777" w:rsidR="00A74A75" w:rsidRPr="001A741B" w:rsidRDefault="00A74A75" w:rsidP="000C5D49">
      <w:pPr>
        <w:numPr>
          <w:ilvl w:val="0"/>
          <w:numId w:val="27"/>
        </w:numPr>
        <w:tabs>
          <w:tab w:val="clear" w:pos="567"/>
          <w:tab w:val="left" w:pos="425"/>
        </w:tabs>
        <w:spacing w:before="120" w:after="120" w:line="240" w:lineRule="auto"/>
      </w:pPr>
      <w:r w:rsidRPr="001A741B">
        <w:t xml:space="preserve">In addition, the business of the </w:t>
      </w:r>
      <w:r w:rsidR="006A5AA3">
        <w:t>IDPC</w:t>
      </w:r>
      <w:r w:rsidRPr="001A741B">
        <w:t xml:space="preserve"> can be conducted out-of-session</w:t>
      </w:r>
      <w:r>
        <w:t xml:space="preserve"> as required. </w:t>
      </w:r>
      <w:r w:rsidRPr="001A741B">
        <w:t xml:space="preserve"> </w:t>
      </w:r>
    </w:p>
    <w:p w14:paraId="340B27D4" w14:textId="77777777" w:rsidR="00D50B1B" w:rsidRDefault="00D50B1B" w:rsidP="00CB29CD">
      <w:pPr>
        <w:pStyle w:val="Heading3"/>
      </w:pPr>
      <w:r>
        <w:t>Meeting Protocols</w:t>
      </w:r>
    </w:p>
    <w:p w14:paraId="2B03BDDE" w14:textId="77777777" w:rsidR="00A74A75" w:rsidRPr="001A741B" w:rsidRDefault="00A74A75" w:rsidP="00A74A75">
      <w:pPr>
        <w:rPr>
          <w:i/>
        </w:rPr>
      </w:pPr>
      <w:r w:rsidRPr="001A741B">
        <w:rPr>
          <w:i/>
        </w:rPr>
        <w:t>Quorum</w:t>
      </w:r>
    </w:p>
    <w:p w14:paraId="4997BCEC" w14:textId="77777777" w:rsidR="00A74A75" w:rsidRPr="001A741B" w:rsidRDefault="00A74A75" w:rsidP="00A74A75">
      <w:r w:rsidRPr="001A741B">
        <w:t xml:space="preserve">A quorum includes a minimum of 75 per cent of </w:t>
      </w:r>
      <w:r w:rsidR="008E2A6E">
        <w:t xml:space="preserve">broader </w:t>
      </w:r>
      <w:r w:rsidRPr="001A741B">
        <w:t>member agencies in attendance</w:t>
      </w:r>
      <w:r>
        <w:t>.</w:t>
      </w:r>
    </w:p>
    <w:p w14:paraId="5D378A51" w14:textId="77777777" w:rsidR="00A74A75" w:rsidRPr="001A741B" w:rsidRDefault="00A74A75" w:rsidP="00A74A75">
      <w:pPr>
        <w:pStyle w:val="BulletedListLevel1"/>
        <w:rPr>
          <w:i/>
        </w:rPr>
      </w:pPr>
      <w:r w:rsidRPr="001A741B">
        <w:rPr>
          <w:i/>
        </w:rPr>
        <w:t>Proxies</w:t>
      </w:r>
    </w:p>
    <w:p w14:paraId="36C22470" w14:textId="77777777" w:rsidR="00A74A75" w:rsidRPr="001A741B" w:rsidRDefault="00A74A75" w:rsidP="00A74A75">
      <w:r w:rsidRPr="001A741B">
        <w:t xml:space="preserve">Attendance by proxy at an equivalent level of representation and authority is acceptable upon </w:t>
      </w:r>
      <w:r>
        <w:t xml:space="preserve">adequate </w:t>
      </w:r>
      <w:r w:rsidRPr="001A741B">
        <w:t>notice being provided to the Chair or Secretariat.</w:t>
      </w:r>
    </w:p>
    <w:p w14:paraId="50FC9C73" w14:textId="77777777" w:rsidR="00A74A75" w:rsidRPr="001A741B" w:rsidRDefault="00A74A75" w:rsidP="00A74A75">
      <w:pPr>
        <w:rPr>
          <w:i/>
        </w:rPr>
      </w:pPr>
      <w:r w:rsidRPr="001A741B">
        <w:rPr>
          <w:i/>
        </w:rPr>
        <w:t>Minutes and Agendas</w:t>
      </w:r>
    </w:p>
    <w:p w14:paraId="060AD7B9" w14:textId="77777777" w:rsidR="00A74A75" w:rsidRDefault="00A74A75" w:rsidP="00A74A75">
      <w:r w:rsidRPr="001A741B">
        <w:t xml:space="preserve">The Chair together with the Secretariat will determine the agenda for each meeting.  The Secretariat on behalf of the Chair will call for </w:t>
      </w:r>
      <w:r>
        <w:t>a</w:t>
      </w:r>
      <w:r w:rsidRPr="001A741B">
        <w:t xml:space="preserve">genda items no later than two (2) weeks prior to a scheduled meeting.  Members may request agenda items up to one (1) week prior to a scheduled </w:t>
      </w:r>
      <w:r w:rsidR="000C5D49" w:rsidRPr="001A741B">
        <w:t>meeting or</w:t>
      </w:r>
      <w:r w:rsidRPr="001A741B">
        <w:t xml:space="preserve"> may nominate late agenda items as other business. The </w:t>
      </w:r>
      <w:r>
        <w:t>a</w:t>
      </w:r>
      <w:r w:rsidRPr="001A741B">
        <w:t xml:space="preserve">genda and any associated papers will be sent to members </w:t>
      </w:r>
      <w:r>
        <w:t>no later than</w:t>
      </w:r>
      <w:r w:rsidRPr="001A741B">
        <w:t xml:space="preserve"> three (3) working days </w:t>
      </w:r>
      <w:r>
        <w:t>prior</w:t>
      </w:r>
      <w:r w:rsidRPr="001A741B">
        <w:t xml:space="preserve"> the meeting.  </w:t>
      </w:r>
    </w:p>
    <w:p w14:paraId="690295EB" w14:textId="77777777" w:rsidR="00A74A75" w:rsidRPr="001A741B" w:rsidRDefault="00A74A75" w:rsidP="00A74A75">
      <w:r>
        <w:t>Agenda items for the in camera (part 2) section of the agenda will be called for at the same time but will be listed on the agenda as ‘item for government agencies discussion’ to indicate that the in-camera (part 2) section of the agenda is required for that meeting.</w:t>
      </w:r>
    </w:p>
    <w:p w14:paraId="233E3DAD" w14:textId="77777777" w:rsidR="00A74A75" w:rsidRPr="001A741B" w:rsidRDefault="00A74A75" w:rsidP="00A74A75">
      <w:r w:rsidRPr="001A741B">
        <w:t xml:space="preserve">The Chair will ensure that </w:t>
      </w:r>
      <w:r>
        <w:t>m</w:t>
      </w:r>
      <w:r w:rsidRPr="001A741B">
        <w:t xml:space="preserve">inutes are taken for each meeting and </w:t>
      </w:r>
      <w:r>
        <w:t xml:space="preserve">will be </w:t>
      </w:r>
      <w:r w:rsidRPr="001A741B">
        <w:t>circulated to members within two (2) weeks of each meeting.</w:t>
      </w:r>
      <w:r>
        <w:t xml:space="preserve">  Minutes for the in-camera (part 2) discussions will be circulated to government agency members only.</w:t>
      </w:r>
    </w:p>
    <w:p w14:paraId="25D0DF81" w14:textId="77777777" w:rsidR="00A74A75" w:rsidRPr="001A741B" w:rsidRDefault="00A74A75" w:rsidP="00A74A75">
      <w:r w:rsidRPr="001A741B">
        <w:t>Out-of-session items or issues will be sent to members for comment via email.</w:t>
      </w:r>
      <w:r>
        <w:t xml:space="preserve">  Similarly, out of session items or issues related to in-camera (part 2) matters will be sent to relevant members for comment via email from the Chair or Secretariat.</w:t>
      </w:r>
    </w:p>
    <w:p w14:paraId="591B208B" w14:textId="77777777" w:rsidR="00A74A75" w:rsidRPr="001A741B" w:rsidRDefault="00A74A75" w:rsidP="00A74A75">
      <w:pPr>
        <w:contextualSpacing/>
      </w:pPr>
      <w:r w:rsidRPr="001A741B">
        <w:t xml:space="preserve">Any matters considered confidential or for controlled distribution will be so noted at meetings and in the </w:t>
      </w:r>
      <w:r>
        <w:t>m</w:t>
      </w:r>
      <w:r w:rsidRPr="001A741B">
        <w:t xml:space="preserve">inutes or member correspondence/documents. </w:t>
      </w:r>
    </w:p>
    <w:p w14:paraId="00BC55AF" w14:textId="77777777" w:rsidR="00A74A75" w:rsidRDefault="00A74A75" w:rsidP="00A74A75">
      <w:pPr>
        <w:contextualSpacing/>
        <w:rPr>
          <w:i/>
        </w:rPr>
      </w:pPr>
    </w:p>
    <w:p w14:paraId="542FBE3D" w14:textId="77777777" w:rsidR="00A74A75" w:rsidRPr="001A741B" w:rsidRDefault="00A74A75" w:rsidP="00A74A75">
      <w:pPr>
        <w:contextualSpacing/>
        <w:rPr>
          <w:i/>
        </w:rPr>
      </w:pPr>
      <w:r w:rsidRPr="001A741B">
        <w:rPr>
          <w:i/>
        </w:rPr>
        <w:t>Conflict of Interest</w:t>
      </w:r>
    </w:p>
    <w:p w14:paraId="46A215AF" w14:textId="77777777" w:rsidR="00A74A75" w:rsidRPr="001A741B" w:rsidRDefault="00A74A75" w:rsidP="00A74A75">
      <w:pPr>
        <w:contextualSpacing/>
      </w:pPr>
      <w:r w:rsidRPr="001A741B">
        <w:t xml:space="preserve">A conflict of interest is understood to exist where a member has an interest in the operation of organisation/s or individual/s that may extend either direct or indirect benefit to the member as a result of decisions made by the </w:t>
      </w:r>
      <w:r w:rsidR="006A5AA3">
        <w:t>IDPC</w:t>
      </w:r>
      <w:r w:rsidRPr="001A741B">
        <w:t xml:space="preserve"> or an Advisory Group.  Members must declare any conflict of interest, and the nature of such interest, in a matter being considered or about to be considered by the </w:t>
      </w:r>
      <w:r w:rsidR="006A5AA3">
        <w:t>IDPC</w:t>
      </w:r>
      <w:r w:rsidRPr="001A741B">
        <w:t xml:space="preserve">, to the Chair as soon as reasonable. Should a disclosure be noted, the person shall not, unless the </w:t>
      </w:r>
      <w:r w:rsidR="006A5AA3">
        <w:t>IDPC</w:t>
      </w:r>
      <w:r w:rsidRPr="001A741B">
        <w:t xml:space="preserve"> otherwise determines:</w:t>
      </w:r>
    </w:p>
    <w:p w14:paraId="5326B29D" w14:textId="77777777" w:rsidR="00A74A75" w:rsidRPr="001A741B" w:rsidRDefault="00A74A75" w:rsidP="000C5D49">
      <w:pPr>
        <w:pStyle w:val="ListParagraph"/>
        <w:numPr>
          <w:ilvl w:val="1"/>
          <w:numId w:val="28"/>
        </w:numPr>
        <w:autoSpaceDE w:val="0"/>
        <w:autoSpaceDN w:val="0"/>
        <w:adjustRightInd w:val="0"/>
        <w:spacing w:after="140" w:line="300" w:lineRule="atLeast"/>
        <w:ind w:left="1434" w:hanging="357"/>
        <w:rPr>
          <w:rFonts w:ascii="Gill Sans MT" w:hAnsi="Gill Sans MT"/>
        </w:rPr>
      </w:pPr>
      <w:r w:rsidRPr="001A741B">
        <w:rPr>
          <w:rFonts w:ascii="Gill Sans MT" w:hAnsi="Gill Sans MT"/>
        </w:rPr>
        <w:lastRenderedPageBreak/>
        <w:t xml:space="preserve">Be present during any deliberation of the </w:t>
      </w:r>
      <w:r w:rsidR="006A5AA3">
        <w:rPr>
          <w:rFonts w:ascii="Gill Sans MT" w:hAnsi="Gill Sans MT"/>
        </w:rPr>
        <w:t>IDPC</w:t>
      </w:r>
      <w:r w:rsidRPr="001A741B">
        <w:rPr>
          <w:rFonts w:ascii="Gill Sans MT" w:hAnsi="Gill Sans MT"/>
        </w:rPr>
        <w:t xml:space="preserve"> with respect to that matter; nor</w:t>
      </w:r>
    </w:p>
    <w:p w14:paraId="0E9F1B49" w14:textId="77777777" w:rsidR="00A74A75" w:rsidRPr="001A741B" w:rsidRDefault="00A74A75" w:rsidP="000C5D49">
      <w:pPr>
        <w:pStyle w:val="ListParagraph"/>
        <w:numPr>
          <w:ilvl w:val="1"/>
          <w:numId w:val="28"/>
        </w:numPr>
        <w:autoSpaceDE w:val="0"/>
        <w:autoSpaceDN w:val="0"/>
        <w:adjustRightInd w:val="0"/>
        <w:spacing w:after="140" w:line="300" w:lineRule="atLeast"/>
        <w:ind w:left="1434" w:hanging="357"/>
        <w:rPr>
          <w:rFonts w:ascii="Gill Sans MT" w:hAnsi="Gill Sans MT"/>
        </w:rPr>
      </w:pPr>
      <w:r w:rsidRPr="001A741B">
        <w:rPr>
          <w:rFonts w:ascii="Gill Sans MT" w:hAnsi="Gill Sans MT"/>
        </w:rPr>
        <w:t xml:space="preserve">Take part in any decision of the </w:t>
      </w:r>
      <w:r w:rsidR="006A5AA3">
        <w:rPr>
          <w:rFonts w:ascii="Gill Sans MT" w:hAnsi="Gill Sans MT"/>
        </w:rPr>
        <w:t>IDPC</w:t>
      </w:r>
      <w:r w:rsidRPr="001A741B">
        <w:rPr>
          <w:rFonts w:ascii="Gill Sans MT" w:hAnsi="Gill Sans MT"/>
        </w:rPr>
        <w:t xml:space="preserve"> with respect to that matter.</w:t>
      </w:r>
    </w:p>
    <w:p w14:paraId="08E688BA" w14:textId="77777777" w:rsidR="00A74A75" w:rsidRPr="00A74A75" w:rsidRDefault="00A74A75" w:rsidP="00A74A75">
      <w:r w:rsidRPr="001A741B">
        <w:t xml:space="preserve">Conflict of interest declarations from Advisory Group members should also be recorded by the </w:t>
      </w:r>
      <w:r w:rsidR="006A5AA3">
        <w:t>IDPC</w:t>
      </w:r>
      <w:r>
        <w:t>.</w:t>
      </w:r>
    </w:p>
    <w:p w14:paraId="0F180CCF" w14:textId="77777777" w:rsidR="001D164C" w:rsidRDefault="00CB3A3D" w:rsidP="00CB29CD">
      <w:pPr>
        <w:pStyle w:val="Heading3"/>
      </w:pPr>
      <w:r>
        <w:t>Review of Terms of Reference</w:t>
      </w:r>
    </w:p>
    <w:p w14:paraId="28B00E62" w14:textId="77777777" w:rsidR="00FC27C6" w:rsidRDefault="00FC27C6" w:rsidP="00FC27C6">
      <w:r w:rsidRPr="001A741B">
        <w:t>The Terms of Reference will be reviewed, at least, at two yearly intervals</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27"/>
        <w:gridCol w:w="6138"/>
      </w:tblGrid>
      <w:tr w:rsidR="005939AC" w:rsidRPr="001A741B" w14:paraId="435179F2" w14:textId="77777777" w:rsidTr="007A7FBE">
        <w:tc>
          <w:tcPr>
            <w:tcW w:w="2127" w:type="dxa"/>
          </w:tcPr>
          <w:p w14:paraId="05248D63" w14:textId="77777777" w:rsidR="005939AC" w:rsidRPr="001A741B" w:rsidRDefault="005939AC" w:rsidP="00FF017E">
            <w:pPr>
              <w:tabs>
                <w:tab w:val="left" w:pos="425"/>
              </w:tabs>
              <w:ind w:hanging="109"/>
              <w:contextualSpacing/>
              <w:rPr>
                <w:b/>
              </w:rPr>
            </w:pPr>
            <w:r w:rsidRPr="001A741B">
              <w:rPr>
                <w:b/>
              </w:rPr>
              <w:t>Endorsed:</w:t>
            </w:r>
          </w:p>
        </w:tc>
        <w:tc>
          <w:tcPr>
            <w:tcW w:w="6138" w:type="dxa"/>
          </w:tcPr>
          <w:p w14:paraId="6650C2E3" w14:textId="77777777" w:rsidR="005939AC" w:rsidRPr="001A741B" w:rsidRDefault="005939AC" w:rsidP="00BF33BB">
            <w:pPr>
              <w:tabs>
                <w:tab w:val="left" w:pos="425"/>
              </w:tabs>
              <w:contextualSpacing/>
            </w:pPr>
            <w:r w:rsidRPr="001A741B">
              <w:t xml:space="preserve">By </w:t>
            </w:r>
            <w:r w:rsidR="006A5AA3">
              <w:t>IDPC</w:t>
            </w:r>
            <w:r>
              <w:t xml:space="preserve"> on the      </w:t>
            </w:r>
            <w:r w:rsidR="00C84487">
              <w:t>15</w:t>
            </w:r>
            <w:r>
              <w:t xml:space="preserve">    day of            </w:t>
            </w:r>
            <w:r w:rsidR="00C84487">
              <w:t>June</w:t>
            </w:r>
            <w:r>
              <w:t xml:space="preserve">            2020</w:t>
            </w:r>
            <w:r w:rsidRPr="001A741B">
              <w:fldChar w:fldCharType="begin"/>
            </w:r>
            <w:r w:rsidRPr="001A741B">
              <w:instrText xml:space="preserve"> DOCPROPERTY  EndorsedDate  \* MERGEFORMAT </w:instrText>
            </w:r>
            <w:r w:rsidRPr="001A741B">
              <w:fldChar w:fldCharType="end"/>
            </w:r>
          </w:p>
        </w:tc>
      </w:tr>
    </w:tbl>
    <w:p w14:paraId="5183A2FC" w14:textId="334D59C3" w:rsidR="00FC27C6" w:rsidRPr="00FC27C6" w:rsidRDefault="00FC27C6" w:rsidP="00D806B2"/>
    <w:sectPr w:rsidR="00FC27C6" w:rsidRPr="00FC27C6" w:rsidSect="00D806B2">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03031" w14:textId="77777777" w:rsidR="00BA29F2" w:rsidRDefault="00BA29F2">
      <w:r>
        <w:separator/>
      </w:r>
    </w:p>
  </w:endnote>
  <w:endnote w:type="continuationSeparator" w:id="0">
    <w:p w14:paraId="3C5B9ED5" w14:textId="77777777" w:rsidR="00BA29F2" w:rsidRDefault="00BA2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5D5F1" w14:textId="7838AD18" w:rsidR="00D420BD" w:rsidRPr="008F38AF" w:rsidRDefault="006A5AA3" w:rsidP="00607D6B">
    <w:pPr>
      <w:pStyle w:val="Footer"/>
      <w:tabs>
        <w:tab w:val="right" w:pos="9360"/>
      </w:tabs>
    </w:pPr>
    <w:r>
      <w:t>IDPC</w:t>
    </w:r>
    <w:r w:rsidR="00E9071E">
      <w:t xml:space="preserve"> </w:t>
    </w:r>
    <w:r w:rsidR="00D420BD">
      <w:t xml:space="preserve">– Terms of Reference </w:t>
    </w:r>
    <w:r w:rsidR="00FF017E">
      <w:t>–</w:t>
    </w:r>
    <w:r w:rsidR="00D420BD">
      <w:t xml:space="preserve"> </w:t>
    </w:r>
    <w:r w:rsidR="00FF017E">
      <w:t>June 2020</w:t>
    </w:r>
    <w:r w:rsidR="00D420BD" w:rsidRPr="008F38AF">
      <w:tab/>
      <w:t xml:space="preserve">Page </w:t>
    </w:r>
    <w:r w:rsidR="005934C1">
      <w:fldChar w:fldCharType="begin"/>
    </w:r>
    <w:r w:rsidR="005934C1">
      <w:instrText xml:space="preserve"> PAGE </w:instrText>
    </w:r>
    <w:r w:rsidR="005934C1">
      <w:fldChar w:fldCharType="separate"/>
    </w:r>
    <w:r w:rsidR="00964339">
      <w:rPr>
        <w:noProof/>
      </w:rPr>
      <w:t>2</w:t>
    </w:r>
    <w:r w:rsidR="005934C1">
      <w:rPr>
        <w:noProof/>
      </w:rPr>
      <w:fldChar w:fldCharType="end"/>
    </w:r>
    <w:r w:rsidR="00D420BD" w:rsidRPr="008F38AF">
      <w:t xml:space="preserve"> of </w:t>
    </w:r>
    <w:fldSimple w:instr=" NUMPAGES ">
      <w:r w:rsidR="00964339">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CDA79" w14:textId="77777777" w:rsidR="00BA29F2" w:rsidRDefault="00BA29F2">
      <w:r>
        <w:separator/>
      </w:r>
    </w:p>
  </w:footnote>
  <w:footnote w:type="continuationSeparator" w:id="0">
    <w:p w14:paraId="3F3E64CD" w14:textId="77777777" w:rsidR="00BA29F2" w:rsidRDefault="00BA2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CF883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25086F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5A1D4C"/>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A9D84A42"/>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ED8C6F2"/>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22C7AE6"/>
    <w:multiLevelType w:val="hybridMultilevel"/>
    <w:tmpl w:val="1CBA58D2"/>
    <w:lvl w:ilvl="0" w:tplc="04090003">
      <w:start w:val="1"/>
      <w:numFmt w:val="bullet"/>
      <w:lvlText w:val="o"/>
      <w:lvlJc w:val="left"/>
      <w:pPr>
        <w:ind w:left="2880" w:hanging="360"/>
      </w:pPr>
      <w:rPr>
        <w:rFonts w:ascii="Courier New" w:hAnsi="Courier New"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768475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076A0C83"/>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0C2F185A"/>
    <w:multiLevelType w:val="hybridMultilevel"/>
    <w:tmpl w:val="EE36148C"/>
    <w:lvl w:ilvl="0" w:tplc="CC72E172">
      <w:start w:val="1"/>
      <w:numFmt w:val="bullet"/>
      <w:lvlText w:val="­"/>
      <w:lvlJc w:val="left"/>
      <w:pPr>
        <w:ind w:left="720" w:hanging="360"/>
      </w:pPr>
      <w:rPr>
        <w:rFonts w:ascii="Courier New" w:hAnsi="Courier New" w:hint="default"/>
      </w:rPr>
    </w:lvl>
    <w:lvl w:ilvl="1" w:tplc="F0EE5F68">
      <w:start w:val="1"/>
      <w:numFmt w:val="bullet"/>
      <w:lvlText w:val=""/>
      <w:lvlJc w:val="left"/>
      <w:pPr>
        <w:ind w:left="1440" w:hanging="360"/>
      </w:pPr>
      <w:rPr>
        <w:rFonts w:ascii="Symbol" w:hAnsi="Symbol" w:hint="default"/>
        <w:sz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5743D8F"/>
    <w:multiLevelType w:val="multilevel"/>
    <w:tmpl w:val="5C6E478E"/>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6060785"/>
    <w:multiLevelType w:val="hybridMultilevel"/>
    <w:tmpl w:val="2F82D9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E55534"/>
    <w:multiLevelType w:val="multilevel"/>
    <w:tmpl w:val="6D222D0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4" w15:restartNumberingAfterBreak="0">
    <w:nsid w:val="20B922DE"/>
    <w:multiLevelType w:val="hybridMultilevel"/>
    <w:tmpl w:val="A6382CF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A86D40"/>
    <w:multiLevelType w:val="hybridMultilevel"/>
    <w:tmpl w:val="B38A560A"/>
    <w:lvl w:ilvl="0" w:tplc="04090003">
      <w:start w:val="1"/>
      <w:numFmt w:val="bullet"/>
      <w:lvlText w:val="o"/>
      <w:lvlJc w:val="left"/>
      <w:pPr>
        <w:ind w:left="2880" w:hanging="360"/>
      </w:pPr>
      <w:rPr>
        <w:rFonts w:ascii="Courier New" w:hAnsi="Courier New"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2DE018D7"/>
    <w:multiLevelType w:val="hybridMultilevel"/>
    <w:tmpl w:val="3E3C0552"/>
    <w:lvl w:ilvl="0" w:tplc="6E924B62">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1754DA"/>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8501C4E"/>
    <w:multiLevelType w:val="hybridMultilevel"/>
    <w:tmpl w:val="1834C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EF4FA4"/>
    <w:multiLevelType w:val="hybridMultilevel"/>
    <w:tmpl w:val="F41427E6"/>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3C886A01"/>
    <w:multiLevelType w:val="hybridMultilevel"/>
    <w:tmpl w:val="0D12BE0A"/>
    <w:lvl w:ilvl="0" w:tplc="04090003">
      <w:start w:val="1"/>
      <w:numFmt w:val="bullet"/>
      <w:lvlText w:val="o"/>
      <w:lvlJc w:val="left"/>
      <w:pPr>
        <w:ind w:left="2880" w:hanging="360"/>
      </w:pPr>
      <w:rPr>
        <w:rFonts w:ascii="Courier New" w:hAnsi="Courier New"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1" w15:restartNumberingAfterBreak="0">
    <w:nsid w:val="455A4811"/>
    <w:multiLevelType w:val="hybridMultilevel"/>
    <w:tmpl w:val="54D84CD0"/>
    <w:lvl w:ilvl="0" w:tplc="04090003">
      <w:start w:val="1"/>
      <w:numFmt w:val="bullet"/>
      <w:lvlText w:val="o"/>
      <w:lvlJc w:val="left"/>
      <w:pPr>
        <w:ind w:left="2880" w:hanging="360"/>
      </w:pPr>
      <w:rPr>
        <w:rFonts w:ascii="Courier New" w:hAnsi="Courier New"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2" w15:restartNumberingAfterBreak="0">
    <w:nsid w:val="4B484635"/>
    <w:multiLevelType w:val="hybridMultilevel"/>
    <w:tmpl w:val="117406C2"/>
    <w:lvl w:ilvl="0" w:tplc="6EC04932">
      <w:start w:val="1"/>
      <w:numFmt w:val="bullet"/>
      <w:pStyle w:val="Response"/>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D61963"/>
    <w:multiLevelType w:val="hybridMultilevel"/>
    <w:tmpl w:val="2C480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F32DC7"/>
    <w:multiLevelType w:val="hybridMultilevel"/>
    <w:tmpl w:val="B6961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F80E64"/>
    <w:multiLevelType w:val="hybridMultilevel"/>
    <w:tmpl w:val="AC5E1CB8"/>
    <w:lvl w:ilvl="0" w:tplc="0C090001">
      <w:start w:val="1"/>
      <w:numFmt w:val="bullet"/>
      <w:lvlText w:val=""/>
      <w:lvlJc w:val="left"/>
      <w:pPr>
        <w:ind w:left="2847" w:hanging="360"/>
      </w:pPr>
      <w:rPr>
        <w:rFonts w:ascii="Symbol" w:hAnsi="Symbol" w:hint="default"/>
      </w:rPr>
    </w:lvl>
    <w:lvl w:ilvl="1" w:tplc="0C090003" w:tentative="1">
      <w:start w:val="1"/>
      <w:numFmt w:val="bullet"/>
      <w:lvlText w:val="o"/>
      <w:lvlJc w:val="left"/>
      <w:pPr>
        <w:ind w:left="3567" w:hanging="360"/>
      </w:pPr>
      <w:rPr>
        <w:rFonts w:ascii="Courier New" w:hAnsi="Courier New" w:cs="Courier New" w:hint="default"/>
      </w:rPr>
    </w:lvl>
    <w:lvl w:ilvl="2" w:tplc="0C090005" w:tentative="1">
      <w:start w:val="1"/>
      <w:numFmt w:val="bullet"/>
      <w:lvlText w:val=""/>
      <w:lvlJc w:val="left"/>
      <w:pPr>
        <w:ind w:left="4287" w:hanging="360"/>
      </w:pPr>
      <w:rPr>
        <w:rFonts w:ascii="Wingdings" w:hAnsi="Wingdings" w:hint="default"/>
      </w:rPr>
    </w:lvl>
    <w:lvl w:ilvl="3" w:tplc="0C090001" w:tentative="1">
      <w:start w:val="1"/>
      <w:numFmt w:val="bullet"/>
      <w:lvlText w:val=""/>
      <w:lvlJc w:val="left"/>
      <w:pPr>
        <w:ind w:left="5007" w:hanging="360"/>
      </w:pPr>
      <w:rPr>
        <w:rFonts w:ascii="Symbol" w:hAnsi="Symbol" w:hint="default"/>
      </w:rPr>
    </w:lvl>
    <w:lvl w:ilvl="4" w:tplc="0C090003" w:tentative="1">
      <w:start w:val="1"/>
      <w:numFmt w:val="bullet"/>
      <w:lvlText w:val="o"/>
      <w:lvlJc w:val="left"/>
      <w:pPr>
        <w:ind w:left="5727" w:hanging="360"/>
      </w:pPr>
      <w:rPr>
        <w:rFonts w:ascii="Courier New" w:hAnsi="Courier New" w:cs="Courier New" w:hint="default"/>
      </w:rPr>
    </w:lvl>
    <w:lvl w:ilvl="5" w:tplc="0C090005" w:tentative="1">
      <w:start w:val="1"/>
      <w:numFmt w:val="bullet"/>
      <w:lvlText w:val=""/>
      <w:lvlJc w:val="left"/>
      <w:pPr>
        <w:ind w:left="6447" w:hanging="360"/>
      </w:pPr>
      <w:rPr>
        <w:rFonts w:ascii="Wingdings" w:hAnsi="Wingdings" w:hint="default"/>
      </w:rPr>
    </w:lvl>
    <w:lvl w:ilvl="6" w:tplc="0C090001" w:tentative="1">
      <w:start w:val="1"/>
      <w:numFmt w:val="bullet"/>
      <w:lvlText w:val=""/>
      <w:lvlJc w:val="left"/>
      <w:pPr>
        <w:ind w:left="7167" w:hanging="360"/>
      </w:pPr>
      <w:rPr>
        <w:rFonts w:ascii="Symbol" w:hAnsi="Symbol" w:hint="default"/>
      </w:rPr>
    </w:lvl>
    <w:lvl w:ilvl="7" w:tplc="0C090003" w:tentative="1">
      <w:start w:val="1"/>
      <w:numFmt w:val="bullet"/>
      <w:lvlText w:val="o"/>
      <w:lvlJc w:val="left"/>
      <w:pPr>
        <w:ind w:left="7887" w:hanging="360"/>
      </w:pPr>
      <w:rPr>
        <w:rFonts w:ascii="Courier New" w:hAnsi="Courier New" w:cs="Courier New" w:hint="default"/>
      </w:rPr>
    </w:lvl>
    <w:lvl w:ilvl="8" w:tplc="0C090005" w:tentative="1">
      <w:start w:val="1"/>
      <w:numFmt w:val="bullet"/>
      <w:lvlText w:val=""/>
      <w:lvlJc w:val="left"/>
      <w:pPr>
        <w:ind w:left="8607" w:hanging="360"/>
      </w:pPr>
      <w:rPr>
        <w:rFonts w:ascii="Wingdings" w:hAnsi="Wingdings" w:hint="default"/>
      </w:rPr>
    </w:lvl>
  </w:abstractNum>
  <w:abstractNum w:abstractNumId="26" w15:restartNumberingAfterBreak="0">
    <w:nsid w:val="592F2291"/>
    <w:multiLevelType w:val="hybridMultilevel"/>
    <w:tmpl w:val="7B90B178"/>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7" w15:restartNumberingAfterBreak="0">
    <w:nsid w:val="5E495245"/>
    <w:multiLevelType w:val="hybridMultilevel"/>
    <w:tmpl w:val="B4A8494C"/>
    <w:lvl w:ilvl="0" w:tplc="6EC04932">
      <w:start w:val="1"/>
      <w:numFmt w:val="bullet"/>
      <w:lvlText w:val=""/>
      <w:lvlJc w:val="left"/>
      <w:pPr>
        <w:tabs>
          <w:tab w:val="num" w:pos="284"/>
        </w:tabs>
        <w:ind w:left="284" w:hanging="284"/>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EF55A6"/>
    <w:multiLevelType w:val="multilevel"/>
    <w:tmpl w:val="62C6A9C4"/>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9"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6A4813EB"/>
    <w:multiLevelType w:val="hybridMultilevel"/>
    <w:tmpl w:val="C18CB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B656EC"/>
    <w:multiLevelType w:val="multilevel"/>
    <w:tmpl w:val="8ABCBF3A"/>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2" w15:restartNumberingAfterBreak="0">
    <w:nsid w:val="7357238A"/>
    <w:multiLevelType w:val="hybridMultilevel"/>
    <w:tmpl w:val="FAA2DF34"/>
    <w:lvl w:ilvl="0" w:tplc="98EC0C1C">
      <w:start w:val="1"/>
      <w:numFmt w:val="bullet"/>
      <w:lvlText w:val=""/>
      <w:lvlJc w:val="left"/>
      <w:pPr>
        <w:tabs>
          <w:tab w:val="num" w:pos="720"/>
        </w:tabs>
        <w:ind w:left="720" w:hanging="360"/>
      </w:pPr>
      <w:rPr>
        <w:rFonts w:ascii="Symbol" w:hAnsi="Symbol" w:hint="default"/>
      </w:rPr>
    </w:lvl>
    <w:lvl w:ilvl="1" w:tplc="0C090003">
      <w:start w:val="1"/>
      <w:numFmt w:val="bullet"/>
      <w:lvlText w:val=""/>
      <w:lvlJc w:val="left"/>
      <w:pPr>
        <w:tabs>
          <w:tab w:val="num" w:pos="1364"/>
        </w:tabs>
        <w:ind w:left="1364" w:hanging="284"/>
      </w:pPr>
      <w:rPr>
        <w:rFonts w:ascii="Symbol" w:hAnsi="Symbol" w:hint="default"/>
        <w:sz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755EBE"/>
    <w:multiLevelType w:val="hybridMultilevel"/>
    <w:tmpl w:val="F40C314C"/>
    <w:lvl w:ilvl="0" w:tplc="4182AC58">
      <w:start w:val="1"/>
      <w:numFmt w:val="bullet"/>
      <w:pStyle w:val="Bulleted-1"/>
      <w:lvlText w:val=""/>
      <w:lvlJc w:val="left"/>
      <w:pPr>
        <w:tabs>
          <w:tab w:val="num" w:pos="1418"/>
        </w:tabs>
        <w:ind w:left="1418" w:hanging="567"/>
      </w:pPr>
      <w:rPr>
        <w:rFonts w:ascii="Symbol" w:hAnsi="Symbol" w:hint="default"/>
        <w:b/>
        <w:i w:val="0"/>
        <w:color w:val="000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78B05058"/>
    <w:multiLevelType w:val="singleLevel"/>
    <w:tmpl w:val="F0EE5F68"/>
    <w:lvl w:ilvl="0">
      <w:start w:val="1"/>
      <w:numFmt w:val="bullet"/>
      <w:lvlText w:val=""/>
      <w:lvlJc w:val="left"/>
      <w:pPr>
        <w:tabs>
          <w:tab w:val="num" w:pos="360"/>
        </w:tabs>
        <w:ind w:left="360" w:hanging="360"/>
      </w:pPr>
      <w:rPr>
        <w:rFonts w:ascii="Symbol" w:hAnsi="Symbol" w:hint="default"/>
        <w:sz w:val="22"/>
      </w:rPr>
    </w:lvl>
  </w:abstractNum>
  <w:abstractNum w:abstractNumId="36" w15:restartNumberingAfterBreak="0">
    <w:nsid w:val="7C517918"/>
    <w:multiLevelType w:val="multilevel"/>
    <w:tmpl w:val="B9E4CDEC"/>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33"/>
  </w:num>
  <w:num w:numId="7">
    <w:abstractNumId w:val="29"/>
  </w:num>
  <w:num w:numId="8">
    <w:abstractNumId w:val="22"/>
  </w:num>
  <w:num w:numId="9">
    <w:abstractNumId w:val="10"/>
  </w:num>
  <w:num w:numId="10">
    <w:abstractNumId w:val="13"/>
  </w:num>
  <w:num w:numId="11">
    <w:abstractNumId w:val="8"/>
  </w:num>
  <w:num w:numId="12">
    <w:abstractNumId w:val="17"/>
  </w:num>
  <w:num w:numId="13">
    <w:abstractNumId w:val="7"/>
  </w:num>
  <w:num w:numId="14">
    <w:abstractNumId w:val="28"/>
  </w:num>
  <w:num w:numId="15">
    <w:abstractNumId w:val="11"/>
  </w:num>
  <w:num w:numId="16">
    <w:abstractNumId w:val="13"/>
  </w:num>
  <w:num w:numId="17">
    <w:abstractNumId w:val="31"/>
  </w:num>
  <w:num w:numId="18">
    <w:abstractNumId w:val="6"/>
  </w:num>
  <w:num w:numId="19">
    <w:abstractNumId w:val="36"/>
  </w:num>
  <w:num w:numId="20">
    <w:abstractNumId w:val="34"/>
  </w:num>
  <w:num w:numId="21">
    <w:abstractNumId w:val="16"/>
  </w:num>
  <w:num w:numId="22">
    <w:abstractNumId w:val="23"/>
  </w:num>
  <w:num w:numId="23">
    <w:abstractNumId w:val="32"/>
  </w:num>
  <w:num w:numId="24">
    <w:abstractNumId w:val="12"/>
  </w:num>
  <w:num w:numId="25">
    <w:abstractNumId w:val="14"/>
  </w:num>
  <w:num w:numId="26">
    <w:abstractNumId w:val="35"/>
  </w:num>
  <w:num w:numId="27">
    <w:abstractNumId w:val="27"/>
  </w:num>
  <w:num w:numId="28">
    <w:abstractNumId w:val="9"/>
  </w:num>
  <w:num w:numId="29">
    <w:abstractNumId w:val="24"/>
  </w:num>
  <w:num w:numId="30">
    <w:abstractNumId w:val="18"/>
  </w:num>
  <w:num w:numId="31">
    <w:abstractNumId w:val="30"/>
  </w:num>
  <w:num w:numId="32">
    <w:abstractNumId w:val="26"/>
  </w:num>
  <w:num w:numId="33">
    <w:abstractNumId w:val="25"/>
  </w:num>
  <w:num w:numId="34">
    <w:abstractNumId w:val="20"/>
  </w:num>
  <w:num w:numId="35">
    <w:abstractNumId w:val="5"/>
  </w:num>
  <w:num w:numId="36">
    <w:abstractNumId w:val="15"/>
  </w:num>
  <w:num w:numId="37">
    <w:abstractNumId w:val="19"/>
  </w:num>
  <w:num w:numId="3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characterSpacingControl w:val="doNotCompress"/>
  <w:hdrShapeDefaults>
    <o:shapedefaults v:ext="edit" spidmax="2049">
      <o:colormru v:ext="edit" colors="#33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4C0"/>
    <w:rsid w:val="00000119"/>
    <w:rsid w:val="000026D0"/>
    <w:rsid w:val="00014C23"/>
    <w:rsid w:val="00015298"/>
    <w:rsid w:val="0001614B"/>
    <w:rsid w:val="00016BC7"/>
    <w:rsid w:val="00022084"/>
    <w:rsid w:val="00022CF6"/>
    <w:rsid w:val="00040FDF"/>
    <w:rsid w:val="00041D09"/>
    <w:rsid w:val="00052903"/>
    <w:rsid w:val="000726E2"/>
    <w:rsid w:val="00077247"/>
    <w:rsid w:val="0007799D"/>
    <w:rsid w:val="000B55AA"/>
    <w:rsid w:val="000C5D49"/>
    <w:rsid w:val="000C6283"/>
    <w:rsid w:val="000D6205"/>
    <w:rsid w:val="00114668"/>
    <w:rsid w:val="0012125F"/>
    <w:rsid w:val="001326DD"/>
    <w:rsid w:val="0014094B"/>
    <w:rsid w:val="00164D8A"/>
    <w:rsid w:val="001722D4"/>
    <w:rsid w:val="00191B55"/>
    <w:rsid w:val="0019231E"/>
    <w:rsid w:val="001A4031"/>
    <w:rsid w:val="001A5022"/>
    <w:rsid w:val="001B7C1D"/>
    <w:rsid w:val="001C0CEB"/>
    <w:rsid w:val="001C3878"/>
    <w:rsid w:val="001D164C"/>
    <w:rsid w:val="001D3838"/>
    <w:rsid w:val="001F18FD"/>
    <w:rsid w:val="00213FB6"/>
    <w:rsid w:val="00231AE4"/>
    <w:rsid w:val="0025249C"/>
    <w:rsid w:val="00276712"/>
    <w:rsid w:val="00277FD1"/>
    <w:rsid w:val="00282A8F"/>
    <w:rsid w:val="002C03DF"/>
    <w:rsid w:val="002D487D"/>
    <w:rsid w:val="002E2930"/>
    <w:rsid w:val="002F271C"/>
    <w:rsid w:val="002F7F54"/>
    <w:rsid w:val="003068E5"/>
    <w:rsid w:val="00312FD4"/>
    <w:rsid w:val="00317721"/>
    <w:rsid w:val="00317B15"/>
    <w:rsid w:val="00320D94"/>
    <w:rsid w:val="003445A8"/>
    <w:rsid w:val="00346180"/>
    <w:rsid w:val="00357BD7"/>
    <w:rsid w:val="00361F1C"/>
    <w:rsid w:val="003738AC"/>
    <w:rsid w:val="00383DF3"/>
    <w:rsid w:val="003B0FEB"/>
    <w:rsid w:val="003B491B"/>
    <w:rsid w:val="003C4418"/>
    <w:rsid w:val="003C7A69"/>
    <w:rsid w:val="0043721B"/>
    <w:rsid w:val="00440EBB"/>
    <w:rsid w:val="00442C99"/>
    <w:rsid w:val="0045454C"/>
    <w:rsid w:val="00461043"/>
    <w:rsid w:val="00474C3A"/>
    <w:rsid w:val="00483892"/>
    <w:rsid w:val="004911CC"/>
    <w:rsid w:val="004927F2"/>
    <w:rsid w:val="004A087B"/>
    <w:rsid w:val="004A30A3"/>
    <w:rsid w:val="004A445F"/>
    <w:rsid w:val="004A4765"/>
    <w:rsid w:val="004B2D81"/>
    <w:rsid w:val="004C240A"/>
    <w:rsid w:val="004C33DA"/>
    <w:rsid w:val="004D49FD"/>
    <w:rsid w:val="004D76FD"/>
    <w:rsid w:val="004E18B6"/>
    <w:rsid w:val="004E1F1C"/>
    <w:rsid w:val="0050069F"/>
    <w:rsid w:val="00532F44"/>
    <w:rsid w:val="005361A3"/>
    <w:rsid w:val="00557ECC"/>
    <w:rsid w:val="00564FF8"/>
    <w:rsid w:val="005934C1"/>
    <w:rsid w:val="005939AC"/>
    <w:rsid w:val="005948CA"/>
    <w:rsid w:val="005A1C50"/>
    <w:rsid w:val="005B4DD1"/>
    <w:rsid w:val="005C4D79"/>
    <w:rsid w:val="005F7855"/>
    <w:rsid w:val="00607D6B"/>
    <w:rsid w:val="006123DF"/>
    <w:rsid w:val="00626BEC"/>
    <w:rsid w:val="00630ABD"/>
    <w:rsid w:val="00632086"/>
    <w:rsid w:val="006423D2"/>
    <w:rsid w:val="00646B1C"/>
    <w:rsid w:val="00650CD1"/>
    <w:rsid w:val="00655D5E"/>
    <w:rsid w:val="00656BA4"/>
    <w:rsid w:val="0068050B"/>
    <w:rsid w:val="006A5AA3"/>
    <w:rsid w:val="006A6B0B"/>
    <w:rsid w:val="006B0972"/>
    <w:rsid w:val="006B1734"/>
    <w:rsid w:val="006C28F9"/>
    <w:rsid w:val="006E3D8C"/>
    <w:rsid w:val="0070176A"/>
    <w:rsid w:val="007124A6"/>
    <w:rsid w:val="0071384E"/>
    <w:rsid w:val="00725EA8"/>
    <w:rsid w:val="00733285"/>
    <w:rsid w:val="00735D83"/>
    <w:rsid w:val="00741E1B"/>
    <w:rsid w:val="007507BC"/>
    <w:rsid w:val="0076011A"/>
    <w:rsid w:val="0077769C"/>
    <w:rsid w:val="00780C82"/>
    <w:rsid w:val="00796969"/>
    <w:rsid w:val="007A1CA3"/>
    <w:rsid w:val="007A6DC9"/>
    <w:rsid w:val="007A7FBE"/>
    <w:rsid w:val="007C1673"/>
    <w:rsid w:val="007C4F2A"/>
    <w:rsid w:val="007D318E"/>
    <w:rsid w:val="007D4A6A"/>
    <w:rsid w:val="007D5602"/>
    <w:rsid w:val="008233A1"/>
    <w:rsid w:val="00836385"/>
    <w:rsid w:val="00841117"/>
    <w:rsid w:val="00841447"/>
    <w:rsid w:val="008628B4"/>
    <w:rsid w:val="0087519C"/>
    <w:rsid w:val="0087665E"/>
    <w:rsid w:val="008919E0"/>
    <w:rsid w:val="0089427F"/>
    <w:rsid w:val="00895825"/>
    <w:rsid w:val="00895E55"/>
    <w:rsid w:val="008A2750"/>
    <w:rsid w:val="008A3A5F"/>
    <w:rsid w:val="008A65AD"/>
    <w:rsid w:val="008B071E"/>
    <w:rsid w:val="008B7FAB"/>
    <w:rsid w:val="008E2A6E"/>
    <w:rsid w:val="008F38AF"/>
    <w:rsid w:val="00901EE9"/>
    <w:rsid w:val="009066AA"/>
    <w:rsid w:val="009108E1"/>
    <w:rsid w:val="009116CC"/>
    <w:rsid w:val="00911D47"/>
    <w:rsid w:val="00914813"/>
    <w:rsid w:val="009209B6"/>
    <w:rsid w:val="00923E6D"/>
    <w:rsid w:val="0093453B"/>
    <w:rsid w:val="009621B8"/>
    <w:rsid w:val="00963C84"/>
    <w:rsid w:val="00964339"/>
    <w:rsid w:val="00974E94"/>
    <w:rsid w:val="00976917"/>
    <w:rsid w:val="00977E25"/>
    <w:rsid w:val="009A0660"/>
    <w:rsid w:val="009A1450"/>
    <w:rsid w:val="009A71ED"/>
    <w:rsid w:val="009B1C54"/>
    <w:rsid w:val="009C0CD1"/>
    <w:rsid w:val="009C0E22"/>
    <w:rsid w:val="009C3172"/>
    <w:rsid w:val="009D165D"/>
    <w:rsid w:val="009E0E39"/>
    <w:rsid w:val="009F2558"/>
    <w:rsid w:val="009F3DDB"/>
    <w:rsid w:val="009F717A"/>
    <w:rsid w:val="00A01E1E"/>
    <w:rsid w:val="00A02C13"/>
    <w:rsid w:val="00A10AD8"/>
    <w:rsid w:val="00A26334"/>
    <w:rsid w:val="00A43155"/>
    <w:rsid w:val="00A61AB2"/>
    <w:rsid w:val="00A624C0"/>
    <w:rsid w:val="00A67F40"/>
    <w:rsid w:val="00A74A75"/>
    <w:rsid w:val="00A76E61"/>
    <w:rsid w:val="00A859AD"/>
    <w:rsid w:val="00AA72AE"/>
    <w:rsid w:val="00AB4532"/>
    <w:rsid w:val="00AD733B"/>
    <w:rsid w:val="00AE0D1C"/>
    <w:rsid w:val="00AE2FD0"/>
    <w:rsid w:val="00AE7DFA"/>
    <w:rsid w:val="00B06E90"/>
    <w:rsid w:val="00B26FEB"/>
    <w:rsid w:val="00B41A50"/>
    <w:rsid w:val="00B47D4B"/>
    <w:rsid w:val="00B563B3"/>
    <w:rsid w:val="00B7670E"/>
    <w:rsid w:val="00B831E9"/>
    <w:rsid w:val="00B9165F"/>
    <w:rsid w:val="00BA29F2"/>
    <w:rsid w:val="00BA3D59"/>
    <w:rsid w:val="00BA4B59"/>
    <w:rsid w:val="00BC339A"/>
    <w:rsid w:val="00BE71F9"/>
    <w:rsid w:val="00C05271"/>
    <w:rsid w:val="00C072E9"/>
    <w:rsid w:val="00C115FD"/>
    <w:rsid w:val="00C13D66"/>
    <w:rsid w:val="00C16E7C"/>
    <w:rsid w:val="00C241B6"/>
    <w:rsid w:val="00C457EF"/>
    <w:rsid w:val="00C72219"/>
    <w:rsid w:val="00C84487"/>
    <w:rsid w:val="00C923C2"/>
    <w:rsid w:val="00C97BD5"/>
    <w:rsid w:val="00CA2B62"/>
    <w:rsid w:val="00CA5F0E"/>
    <w:rsid w:val="00CB29CD"/>
    <w:rsid w:val="00CB2CEC"/>
    <w:rsid w:val="00CB3A3D"/>
    <w:rsid w:val="00CB5816"/>
    <w:rsid w:val="00CC4652"/>
    <w:rsid w:val="00CC4DE4"/>
    <w:rsid w:val="00CC6B79"/>
    <w:rsid w:val="00CD5E6B"/>
    <w:rsid w:val="00CF1ECD"/>
    <w:rsid w:val="00CF37C4"/>
    <w:rsid w:val="00D040CF"/>
    <w:rsid w:val="00D15532"/>
    <w:rsid w:val="00D21CC8"/>
    <w:rsid w:val="00D27622"/>
    <w:rsid w:val="00D35E1E"/>
    <w:rsid w:val="00D417AB"/>
    <w:rsid w:val="00D420BD"/>
    <w:rsid w:val="00D50B1B"/>
    <w:rsid w:val="00D50C96"/>
    <w:rsid w:val="00D62292"/>
    <w:rsid w:val="00D6703B"/>
    <w:rsid w:val="00D72F31"/>
    <w:rsid w:val="00D806B2"/>
    <w:rsid w:val="00DC1598"/>
    <w:rsid w:val="00DC317F"/>
    <w:rsid w:val="00DD403B"/>
    <w:rsid w:val="00E1182C"/>
    <w:rsid w:val="00E12822"/>
    <w:rsid w:val="00E20D58"/>
    <w:rsid w:val="00E23B8A"/>
    <w:rsid w:val="00E24D1D"/>
    <w:rsid w:val="00E26FC3"/>
    <w:rsid w:val="00E438ED"/>
    <w:rsid w:val="00E61487"/>
    <w:rsid w:val="00E67F46"/>
    <w:rsid w:val="00E72023"/>
    <w:rsid w:val="00E9071E"/>
    <w:rsid w:val="00E978AF"/>
    <w:rsid w:val="00EA172F"/>
    <w:rsid w:val="00EA33B4"/>
    <w:rsid w:val="00EA38CA"/>
    <w:rsid w:val="00EB06E0"/>
    <w:rsid w:val="00EB7D7C"/>
    <w:rsid w:val="00EC2CD1"/>
    <w:rsid w:val="00EE1A06"/>
    <w:rsid w:val="00F06758"/>
    <w:rsid w:val="00F34C80"/>
    <w:rsid w:val="00F34D18"/>
    <w:rsid w:val="00F352CB"/>
    <w:rsid w:val="00F407B1"/>
    <w:rsid w:val="00F41453"/>
    <w:rsid w:val="00F528E6"/>
    <w:rsid w:val="00F53E08"/>
    <w:rsid w:val="00F61137"/>
    <w:rsid w:val="00F648B5"/>
    <w:rsid w:val="00F66669"/>
    <w:rsid w:val="00F70CF4"/>
    <w:rsid w:val="00F7430F"/>
    <w:rsid w:val="00F75711"/>
    <w:rsid w:val="00F81791"/>
    <w:rsid w:val="00F87DF3"/>
    <w:rsid w:val="00F95AA6"/>
    <w:rsid w:val="00FA4F03"/>
    <w:rsid w:val="00FA4F1E"/>
    <w:rsid w:val="00FA7FC0"/>
    <w:rsid w:val="00FB58B3"/>
    <w:rsid w:val="00FC27C6"/>
    <w:rsid w:val="00FC2D61"/>
    <w:rsid w:val="00FD3041"/>
    <w:rsid w:val="00FD4595"/>
    <w:rsid w:val="00FD5C8F"/>
    <w:rsid w:val="00FE3440"/>
    <w:rsid w:val="00FF01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3f"/>
    </o:shapedefaults>
    <o:shapelayout v:ext="edit">
      <o:idmap v:ext="edit" data="1"/>
    </o:shapelayout>
  </w:shapeDefaults>
  <w:decimalSymbol w:val="."/>
  <w:listSeparator w:val=","/>
  <w14:docId w14:val="7F2DFD98"/>
  <w15:docId w15:val="{21783AEF-1CEB-483C-ADC5-42FC6904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5E55"/>
    <w:pPr>
      <w:tabs>
        <w:tab w:val="left" w:pos="567"/>
      </w:tabs>
      <w:spacing w:after="140" w:line="300" w:lineRule="atLeast"/>
    </w:pPr>
    <w:rPr>
      <w:rFonts w:ascii="Gill Sans MT" w:hAnsi="Gill Sans MT"/>
      <w:sz w:val="22"/>
      <w:szCs w:val="22"/>
      <w:lang w:eastAsia="en-US"/>
    </w:rPr>
  </w:style>
  <w:style w:type="paragraph" w:styleId="Heading1">
    <w:name w:val="heading 1"/>
    <w:basedOn w:val="Normal"/>
    <w:next w:val="Normal"/>
    <w:link w:val="Heading1Char"/>
    <w:qFormat/>
    <w:rsid w:val="006C28F9"/>
    <w:pPr>
      <w:outlineLvl w:val="0"/>
    </w:pPr>
    <w:rPr>
      <w:b/>
      <w:sz w:val="36"/>
      <w:szCs w:val="36"/>
    </w:rPr>
  </w:style>
  <w:style w:type="paragraph" w:styleId="Heading2">
    <w:name w:val="heading 2"/>
    <w:basedOn w:val="Normal"/>
    <w:next w:val="Normal"/>
    <w:qFormat/>
    <w:rsid w:val="00483892"/>
    <w:pPr>
      <w:keepNext/>
      <w:spacing w:before="240"/>
      <w:outlineLvl w:val="1"/>
    </w:pPr>
    <w:rPr>
      <w:rFonts w:cs="Arial"/>
      <w:b/>
      <w:bCs/>
      <w:sz w:val="32"/>
      <w:szCs w:val="28"/>
    </w:rPr>
  </w:style>
  <w:style w:type="paragraph" w:styleId="Heading3">
    <w:name w:val="heading 3"/>
    <w:basedOn w:val="Normal"/>
    <w:next w:val="Normal"/>
    <w:qFormat/>
    <w:rsid w:val="00483892"/>
    <w:pPr>
      <w:keepNext/>
      <w:spacing w:before="240"/>
      <w:outlineLvl w:val="2"/>
    </w:pPr>
    <w:rPr>
      <w:rFonts w:cs="Arial"/>
      <w:b/>
      <w:bCs/>
      <w:iCs/>
      <w:sz w:val="28"/>
      <w:szCs w:val="28"/>
    </w:rPr>
  </w:style>
  <w:style w:type="paragraph" w:styleId="Heading4">
    <w:name w:val="heading 4"/>
    <w:basedOn w:val="Normal"/>
    <w:qFormat/>
    <w:rsid w:val="00483892"/>
    <w:pPr>
      <w:keepNext/>
      <w:spacing w:before="240"/>
      <w:outlineLvl w:val="3"/>
    </w:pPr>
    <w:rPr>
      <w:b/>
      <w:bCs/>
      <w:sz w:val="24"/>
      <w:lang w:eastAsia="en-AU"/>
    </w:rPr>
  </w:style>
  <w:style w:type="paragraph" w:styleId="Heading5">
    <w:name w:val="heading 5"/>
    <w:basedOn w:val="Normal"/>
    <w:next w:val="Normal"/>
    <w:qFormat/>
    <w:rsid w:val="00483892"/>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483892"/>
    <w:pPr>
      <w:spacing w:before="240" w:after="60" w:line="300" w:lineRule="exact"/>
      <w:outlineLvl w:val="5"/>
    </w:pPr>
    <w:rPr>
      <w:rFonts w:ascii="Times New Roman" w:hAnsi="Times New Roman"/>
      <w:b/>
      <w:bCs/>
    </w:rPr>
  </w:style>
  <w:style w:type="paragraph" w:styleId="Heading7">
    <w:name w:val="heading 7"/>
    <w:basedOn w:val="Normal"/>
    <w:next w:val="Normal"/>
    <w:qFormat/>
    <w:rsid w:val="00483892"/>
    <w:pPr>
      <w:spacing w:before="240" w:after="60" w:line="300" w:lineRule="exact"/>
      <w:outlineLvl w:val="6"/>
    </w:pPr>
    <w:rPr>
      <w:rFonts w:ascii="Times New Roman" w:hAnsi="Times New Roman"/>
      <w:sz w:val="24"/>
    </w:rPr>
  </w:style>
  <w:style w:type="paragraph" w:styleId="Heading8">
    <w:name w:val="heading 8"/>
    <w:basedOn w:val="Normal"/>
    <w:next w:val="Normal"/>
    <w:qFormat/>
    <w:rsid w:val="00483892"/>
    <w:pPr>
      <w:spacing w:before="240" w:after="60" w:line="300" w:lineRule="exact"/>
      <w:outlineLvl w:val="7"/>
    </w:pPr>
    <w:rPr>
      <w:rFonts w:ascii="Times New Roman" w:hAnsi="Times New Roman"/>
      <w:i/>
      <w:iCs/>
      <w:sz w:val="24"/>
    </w:rPr>
  </w:style>
  <w:style w:type="paragraph" w:styleId="Heading9">
    <w:name w:val="heading 9"/>
    <w:basedOn w:val="Normal"/>
    <w:next w:val="Normal"/>
    <w:qFormat/>
    <w:rsid w:val="00483892"/>
    <w:pPr>
      <w:spacing w:before="240" w:after="60" w:line="300" w:lineRule="exact"/>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
    <w:name w:val="Tables"/>
    <w:basedOn w:val="Normal"/>
    <w:semiHidden/>
    <w:rsid w:val="001D164C"/>
    <w:pPr>
      <w:spacing w:after="120" w:line="360" w:lineRule="auto"/>
    </w:pPr>
    <w:rPr>
      <w:b/>
      <w:bCs/>
    </w:rPr>
  </w:style>
  <w:style w:type="paragraph" w:styleId="Header">
    <w:name w:val="header"/>
    <w:basedOn w:val="Normal"/>
    <w:semiHidden/>
    <w:rsid w:val="00483892"/>
    <w:pPr>
      <w:tabs>
        <w:tab w:val="clear" w:pos="567"/>
      </w:tabs>
      <w:spacing w:after="0" w:line="240" w:lineRule="auto"/>
    </w:pPr>
    <w:rPr>
      <w:sz w:val="16"/>
    </w:rPr>
  </w:style>
  <w:style w:type="paragraph" w:styleId="Footer">
    <w:name w:val="footer"/>
    <w:basedOn w:val="Normal"/>
    <w:semiHidden/>
    <w:rsid w:val="00483892"/>
    <w:pPr>
      <w:tabs>
        <w:tab w:val="clear" w:pos="567"/>
      </w:tabs>
      <w:spacing w:after="0" w:line="240" w:lineRule="auto"/>
      <w:jc w:val="right"/>
    </w:pPr>
    <w:rPr>
      <w:sz w:val="16"/>
      <w:szCs w:val="16"/>
    </w:rPr>
  </w:style>
  <w:style w:type="character" w:styleId="PageNumber">
    <w:name w:val="page number"/>
    <w:semiHidden/>
    <w:rsid w:val="0050069F"/>
    <w:rPr>
      <w:rFonts w:ascii="Times New Roman" w:hAnsi="Times New Roman"/>
      <w:sz w:val="22"/>
      <w:szCs w:val="22"/>
    </w:rPr>
  </w:style>
  <w:style w:type="paragraph" w:styleId="DocumentMap">
    <w:name w:val="Document Map"/>
    <w:basedOn w:val="Normal"/>
    <w:semiHidden/>
    <w:rsid w:val="00CD5E6B"/>
    <w:pPr>
      <w:shd w:val="clear" w:color="auto" w:fill="000080"/>
    </w:pPr>
    <w:rPr>
      <w:rFonts w:ascii="Tahoma" w:hAnsi="Tahoma" w:cs="Tahoma"/>
      <w:sz w:val="20"/>
      <w:szCs w:val="20"/>
    </w:rPr>
  </w:style>
  <w:style w:type="paragraph" w:customStyle="1" w:styleId="Address">
    <w:name w:val="Address"/>
    <w:basedOn w:val="Normal"/>
    <w:semiHidden/>
    <w:rsid w:val="00483892"/>
    <w:pPr>
      <w:spacing w:after="0" w:line="240" w:lineRule="auto"/>
    </w:pPr>
  </w:style>
  <w:style w:type="paragraph" w:customStyle="1" w:styleId="Attention">
    <w:name w:val="Attention"/>
    <w:basedOn w:val="Normal"/>
    <w:semiHidden/>
    <w:rsid w:val="00483892"/>
    <w:pPr>
      <w:keepNext/>
      <w:spacing w:after="240"/>
    </w:pPr>
  </w:style>
  <w:style w:type="paragraph" w:styleId="BalloonText">
    <w:name w:val="Balloon Text"/>
    <w:basedOn w:val="Normal"/>
    <w:semiHidden/>
    <w:rsid w:val="0050069F"/>
    <w:rPr>
      <w:rFonts w:ascii="Tahoma" w:hAnsi="Tahoma" w:cs="Tahoma"/>
      <w:sz w:val="16"/>
      <w:szCs w:val="16"/>
    </w:rPr>
  </w:style>
  <w:style w:type="paragraph" w:styleId="BodyText">
    <w:name w:val="Body Text"/>
    <w:basedOn w:val="Normal"/>
    <w:semiHidden/>
    <w:rsid w:val="00483892"/>
  </w:style>
  <w:style w:type="paragraph" w:customStyle="1" w:styleId="BoldTitle">
    <w:name w:val="BoldTitle"/>
    <w:semiHidden/>
    <w:rsid w:val="0050069F"/>
    <w:rPr>
      <w:rFonts w:ascii="Palatino Linotype" w:hAnsi="Palatino Linotype"/>
      <w:b/>
      <w:caps/>
      <w:sz w:val="22"/>
      <w:szCs w:val="24"/>
      <w:lang w:eastAsia="en-US"/>
    </w:rPr>
  </w:style>
  <w:style w:type="paragraph" w:customStyle="1" w:styleId="BulletedListLevel1">
    <w:name w:val="Bulleted List Level 1"/>
    <w:semiHidden/>
    <w:rsid w:val="00483892"/>
    <w:pPr>
      <w:numPr>
        <w:numId w:val="15"/>
      </w:numPr>
      <w:tabs>
        <w:tab w:val="left" w:pos="1134"/>
      </w:tabs>
      <w:spacing w:after="140" w:line="300" w:lineRule="atLeast"/>
    </w:pPr>
    <w:rPr>
      <w:rFonts w:ascii="Gill Sans MT" w:hAnsi="Gill Sans MT"/>
      <w:sz w:val="22"/>
      <w:szCs w:val="24"/>
      <w:lang w:eastAsia="en-US"/>
    </w:rPr>
  </w:style>
  <w:style w:type="paragraph" w:styleId="Caption">
    <w:name w:val="caption"/>
    <w:basedOn w:val="Normal"/>
    <w:next w:val="Normal"/>
    <w:qFormat/>
    <w:rsid w:val="00483892"/>
    <w:pPr>
      <w:spacing w:before="120" w:after="120"/>
    </w:pPr>
    <w:rPr>
      <w:b/>
      <w:bCs/>
      <w:sz w:val="20"/>
      <w:szCs w:val="20"/>
    </w:rPr>
  </w:style>
  <w:style w:type="paragraph" w:customStyle="1" w:styleId="Contact1">
    <w:name w:val="Contact 1"/>
    <w:basedOn w:val="Normal"/>
    <w:semiHidden/>
    <w:rsid w:val="0050069F"/>
    <w:rPr>
      <w:sz w:val="20"/>
    </w:rPr>
  </w:style>
  <w:style w:type="paragraph" w:customStyle="1" w:styleId="Contact2">
    <w:name w:val="Contact 2"/>
    <w:basedOn w:val="Normal"/>
    <w:semiHidden/>
    <w:rsid w:val="0050069F"/>
    <w:pPr>
      <w:spacing w:before="120"/>
    </w:pPr>
    <w:rPr>
      <w:rFonts w:ascii="Palatino Linotype" w:hAnsi="Palatino Linotype" w:cs="Arial"/>
    </w:rPr>
  </w:style>
  <w:style w:type="paragraph" w:customStyle="1" w:styleId="DepartmentAddress">
    <w:name w:val="Department Address"/>
    <w:semiHidden/>
    <w:rsid w:val="00483892"/>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DepartmentTitle">
    <w:name w:val="Department Title"/>
    <w:semiHidden/>
    <w:rsid w:val="00483892"/>
    <w:pPr>
      <w:tabs>
        <w:tab w:val="left" w:pos="720"/>
      </w:tabs>
    </w:pPr>
    <w:rPr>
      <w:rFonts w:ascii="Gill Sans MT" w:hAnsi="Gill Sans MT"/>
      <w:sz w:val="28"/>
      <w:szCs w:val="24"/>
      <w:lang w:eastAsia="en-US"/>
    </w:rPr>
  </w:style>
  <w:style w:type="paragraph" w:customStyle="1" w:styleId="Enc">
    <w:name w:val="Enc"/>
    <w:semiHidden/>
    <w:rsid w:val="0050069F"/>
    <w:rPr>
      <w:rFonts w:ascii="Gill Sans MT" w:hAnsi="Gill Sans MT"/>
      <w:sz w:val="18"/>
      <w:szCs w:val="24"/>
      <w:lang w:eastAsia="en-US"/>
    </w:rPr>
  </w:style>
  <w:style w:type="paragraph" w:customStyle="1" w:styleId="Fax">
    <w:name w:val="Fax"/>
    <w:basedOn w:val="Normal"/>
    <w:semiHidden/>
    <w:rsid w:val="0050069F"/>
    <w:pPr>
      <w:spacing w:before="560" w:after="320"/>
    </w:pPr>
    <w:rPr>
      <w:rFonts w:ascii="Arial" w:hAnsi="Arial" w:cs="Arial"/>
      <w:b/>
      <w:sz w:val="28"/>
    </w:rPr>
  </w:style>
  <w:style w:type="paragraph" w:customStyle="1" w:styleId="FaxName">
    <w:name w:val="Fax Name"/>
    <w:semiHidden/>
    <w:rsid w:val="0050069F"/>
    <w:pPr>
      <w:tabs>
        <w:tab w:val="left" w:pos="425"/>
      </w:tabs>
      <w:spacing w:before="240"/>
    </w:pPr>
    <w:rPr>
      <w:rFonts w:ascii="Gill Sans MT" w:hAnsi="Gill Sans MT"/>
      <w:caps/>
      <w:color w:val="000000"/>
      <w:spacing w:val="70"/>
      <w:w w:val="98"/>
      <w:sz w:val="74"/>
      <w:szCs w:val="74"/>
      <w:lang w:val="en-GB" w:eastAsia="en-US"/>
    </w:rPr>
  </w:style>
  <w:style w:type="paragraph" w:customStyle="1" w:styleId="Fileno">
    <w:name w:val="File no."/>
    <w:basedOn w:val="Normal"/>
    <w:semiHidden/>
    <w:rsid w:val="0050069F"/>
    <w:pPr>
      <w:spacing w:before="300"/>
    </w:pPr>
    <w:rPr>
      <w:rFonts w:cs="Arial"/>
    </w:rPr>
  </w:style>
  <w:style w:type="paragraph" w:customStyle="1" w:styleId="Filenote">
    <w:name w:val="File note"/>
    <w:basedOn w:val="Normal"/>
    <w:semiHidden/>
    <w:rsid w:val="0050069F"/>
    <w:pPr>
      <w:spacing w:before="560" w:after="320"/>
    </w:pPr>
    <w:rPr>
      <w:rFonts w:ascii="Arial" w:hAnsi="Arial" w:cs="Arial"/>
      <w:b/>
      <w:sz w:val="28"/>
    </w:rPr>
  </w:style>
  <w:style w:type="paragraph" w:customStyle="1" w:styleId="FirstPageFooter">
    <w:name w:val="FirstPageFooter"/>
    <w:basedOn w:val="Footer"/>
    <w:semiHidden/>
    <w:rsid w:val="0050069F"/>
    <w:pPr>
      <w:jc w:val="center"/>
    </w:pPr>
  </w:style>
  <w:style w:type="paragraph" w:customStyle="1" w:styleId="FOITitle">
    <w:name w:val="FOI Title"/>
    <w:semiHidden/>
    <w:rsid w:val="0050069F"/>
    <w:pPr>
      <w:spacing w:before="240" w:after="240"/>
      <w:jc w:val="center"/>
    </w:pPr>
    <w:rPr>
      <w:rFonts w:ascii="Gill Sans MT" w:hAnsi="Gill Sans MT"/>
      <w:b/>
      <w:sz w:val="22"/>
      <w:szCs w:val="24"/>
      <w:lang w:eastAsia="en-US"/>
    </w:rPr>
  </w:style>
  <w:style w:type="character" w:styleId="FollowedHyperlink">
    <w:name w:val="FollowedHyperlink"/>
    <w:semiHidden/>
    <w:rsid w:val="00483892"/>
    <w:rPr>
      <w:color w:val="800080"/>
      <w:u w:val="single"/>
    </w:rPr>
  </w:style>
  <w:style w:type="character" w:styleId="FootnoteReference">
    <w:name w:val="footnote reference"/>
    <w:semiHidden/>
    <w:rsid w:val="0050069F"/>
    <w:rPr>
      <w:vertAlign w:val="superscript"/>
    </w:rPr>
  </w:style>
  <w:style w:type="paragraph" w:styleId="FootnoteText">
    <w:name w:val="footnote text"/>
    <w:basedOn w:val="Normal"/>
    <w:semiHidden/>
    <w:rsid w:val="0050069F"/>
    <w:pPr>
      <w:keepLines/>
      <w:spacing w:line="240" w:lineRule="atLeast"/>
      <w:ind w:left="851"/>
    </w:pPr>
    <w:rPr>
      <w:color w:val="000000"/>
      <w:sz w:val="20"/>
      <w:szCs w:val="20"/>
    </w:rPr>
  </w:style>
  <w:style w:type="paragraph" w:customStyle="1" w:styleId="GovernanceText">
    <w:name w:val="Governance Text"/>
    <w:semiHidden/>
    <w:rsid w:val="0050069F"/>
    <w:pPr>
      <w:spacing w:after="120"/>
    </w:pPr>
    <w:rPr>
      <w:rFonts w:ascii="Palatino Linotype" w:hAnsi="Palatino Linotype"/>
      <w:color w:val="808080"/>
      <w:sz w:val="16"/>
      <w:szCs w:val="16"/>
      <w:lang w:eastAsia="en-US"/>
    </w:rPr>
  </w:style>
  <w:style w:type="paragraph" w:customStyle="1" w:styleId="Header1">
    <w:name w:val="Header 1"/>
    <w:basedOn w:val="Normal"/>
    <w:semiHidden/>
    <w:rsid w:val="0050069F"/>
    <w:rPr>
      <w:rFonts w:ascii="Times New Roman" w:hAnsi="Times New Roman"/>
      <w:caps/>
      <w:spacing w:val="30"/>
      <w:sz w:val="20"/>
    </w:rPr>
  </w:style>
  <w:style w:type="paragraph" w:customStyle="1" w:styleId="Header2">
    <w:name w:val="Header 2"/>
    <w:basedOn w:val="Header1"/>
    <w:semiHidden/>
    <w:rsid w:val="0050069F"/>
    <w:pPr>
      <w:spacing w:before="560"/>
    </w:pPr>
    <w:rPr>
      <w:spacing w:val="20"/>
      <w:sz w:val="18"/>
      <w:szCs w:val="18"/>
    </w:rPr>
  </w:style>
  <w:style w:type="character" w:styleId="Hyperlink">
    <w:name w:val="Hyperlink"/>
    <w:semiHidden/>
    <w:rsid w:val="00483892"/>
    <w:rPr>
      <w:color w:val="0000FF"/>
      <w:u w:val="single"/>
    </w:rPr>
  </w:style>
  <w:style w:type="paragraph" w:customStyle="1" w:styleId="Indented">
    <w:name w:val="Indented"/>
    <w:semiHidden/>
    <w:rsid w:val="0050069F"/>
    <w:pPr>
      <w:spacing w:line="300" w:lineRule="atLeast"/>
      <w:ind w:left="1418"/>
    </w:pPr>
    <w:rPr>
      <w:rFonts w:ascii="Gill Sans MT" w:hAnsi="Gill Sans MT"/>
      <w:sz w:val="22"/>
      <w:szCs w:val="22"/>
      <w:lang w:eastAsia="en-US"/>
    </w:rPr>
  </w:style>
  <w:style w:type="paragraph" w:customStyle="1" w:styleId="IndentedItalic">
    <w:name w:val="Indented Italic"/>
    <w:semiHidden/>
    <w:rsid w:val="0050069F"/>
    <w:pPr>
      <w:spacing w:after="120"/>
      <w:ind w:left="567"/>
    </w:pPr>
    <w:rPr>
      <w:rFonts w:ascii="Gill Sans MT" w:hAnsi="Gill Sans MT"/>
      <w:i/>
      <w:sz w:val="22"/>
      <w:szCs w:val="24"/>
      <w:lang w:eastAsia="en-US"/>
    </w:rPr>
  </w:style>
  <w:style w:type="paragraph" w:customStyle="1" w:styleId="Lettered">
    <w:name w:val="Lettered"/>
    <w:semiHidden/>
    <w:rsid w:val="0050069F"/>
    <w:pPr>
      <w:numPr>
        <w:numId w:val="7"/>
      </w:numPr>
      <w:spacing w:line="300" w:lineRule="atLeast"/>
    </w:pPr>
    <w:rPr>
      <w:rFonts w:ascii="Gill Sans MT" w:hAnsi="Gill Sans MT"/>
      <w:sz w:val="22"/>
      <w:szCs w:val="24"/>
      <w:lang w:eastAsia="en-US"/>
    </w:rPr>
  </w:style>
  <w:style w:type="paragraph" w:styleId="ListBullet">
    <w:name w:val="List Bullet"/>
    <w:basedOn w:val="BulletedListLevel1"/>
    <w:semiHidden/>
    <w:rsid w:val="00895E55"/>
  </w:style>
  <w:style w:type="paragraph" w:customStyle="1" w:styleId="Logo">
    <w:name w:val="Logo"/>
    <w:semiHidden/>
    <w:rsid w:val="00483892"/>
    <w:pPr>
      <w:spacing w:line="300" w:lineRule="atLeast"/>
      <w:ind w:right="-28"/>
      <w:jc w:val="right"/>
    </w:pPr>
    <w:rPr>
      <w:rFonts w:ascii="Gill Sans MT" w:hAnsi="Gill Sans MT"/>
      <w:szCs w:val="24"/>
      <w:lang w:eastAsia="en-US"/>
    </w:rPr>
  </w:style>
  <w:style w:type="paragraph" w:customStyle="1" w:styleId="NumberedList">
    <w:name w:val="Numbered List"/>
    <w:semiHidden/>
    <w:rsid w:val="00483892"/>
    <w:pPr>
      <w:numPr>
        <w:numId w:val="19"/>
      </w:numPr>
      <w:spacing w:after="140" w:line="300" w:lineRule="atLeast"/>
    </w:pPr>
    <w:rPr>
      <w:rFonts w:ascii="Gill Sans MT" w:hAnsi="Gill Sans MT"/>
      <w:sz w:val="22"/>
      <w:lang w:eastAsia="en-US"/>
    </w:rPr>
  </w:style>
  <w:style w:type="paragraph" w:customStyle="1" w:styleId="ReferenceBlock">
    <w:name w:val="Reference Block"/>
    <w:semiHidden/>
    <w:rsid w:val="0050069F"/>
    <w:pPr>
      <w:tabs>
        <w:tab w:val="left" w:pos="425"/>
      </w:tabs>
      <w:spacing w:after="140" w:line="300" w:lineRule="atLeast"/>
    </w:pPr>
    <w:rPr>
      <w:rFonts w:ascii="Gill Sans MT" w:hAnsi="Gill Sans MT" w:cs="Arial"/>
      <w:caps/>
      <w:sz w:val="30"/>
      <w:szCs w:val="30"/>
      <w:lang w:eastAsia="en-US"/>
    </w:rPr>
  </w:style>
  <w:style w:type="paragraph" w:customStyle="1" w:styleId="RomanNumerals">
    <w:name w:val="Roman Numerals"/>
    <w:semiHidden/>
    <w:rsid w:val="0050069F"/>
    <w:pPr>
      <w:numPr>
        <w:numId w:val="9"/>
      </w:numPr>
      <w:spacing w:after="120"/>
    </w:pPr>
    <w:rPr>
      <w:rFonts w:ascii="Gill Sans MT" w:hAnsi="Gill Sans MT"/>
      <w:sz w:val="22"/>
      <w:szCs w:val="24"/>
      <w:lang w:eastAsia="en-US"/>
    </w:rPr>
  </w:style>
  <w:style w:type="paragraph" w:customStyle="1" w:styleId="sig">
    <w:name w:val="sig"/>
    <w:basedOn w:val="Normal"/>
    <w:semiHidden/>
    <w:rsid w:val="0050069F"/>
  </w:style>
  <w:style w:type="paragraph" w:customStyle="1" w:styleId="sign">
    <w:name w:val="sign"/>
    <w:basedOn w:val="Normal"/>
    <w:semiHidden/>
    <w:rsid w:val="0050069F"/>
  </w:style>
  <w:style w:type="paragraph" w:customStyle="1" w:styleId="Sub-branch">
    <w:name w:val="Sub-branch"/>
    <w:basedOn w:val="Normal"/>
    <w:semiHidden/>
    <w:rsid w:val="00483892"/>
    <w:pPr>
      <w:spacing w:before="80" w:after="240" w:line="24" w:lineRule="atLeast"/>
    </w:pPr>
    <w:rPr>
      <w:caps/>
      <w:w w:val="95"/>
      <w:sz w:val="18"/>
      <w:szCs w:val="20"/>
    </w:rPr>
  </w:style>
  <w:style w:type="paragraph" w:customStyle="1" w:styleId="Subject">
    <w:name w:val="Subject"/>
    <w:semiHidden/>
    <w:rsid w:val="00483892"/>
    <w:pPr>
      <w:spacing w:before="60" w:after="60"/>
    </w:pPr>
    <w:rPr>
      <w:rFonts w:ascii="Gill Sans MT" w:hAnsi="Gill Sans MT"/>
      <w:b/>
      <w:sz w:val="24"/>
      <w:szCs w:val="28"/>
      <w:lang w:eastAsia="en-US"/>
    </w:rPr>
  </w:style>
  <w:style w:type="table" w:styleId="TableGrid">
    <w:name w:val="Table Grid"/>
    <w:basedOn w:val="TableNormal"/>
    <w:semiHidden/>
    <w:rsid w:val="0050069F"/>
    <w:pPr>
      <w:tabs>
        <w:tab w:val="left" w:pos="425"/>
      </w:tabs>
      <w:spacing w:before="60" w:after="60"/>
    </w:pPr>
    <w:rPr>
      <w:rFonts w:ascii="Gill Sans MT" w:hAnsi="Gill Sans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tblPr/>
      <w:tcPr>
        <w:tcBorders>
          <w:top w:val="single" w:sz="4" w:space="0" w:color="auto"/>
          <w:left w:val="nil"/>
          <w:bottom w:val="single" w:sz="4" w:space="0" w:color="auto"/>
          <w:right w:val="nil"/>
          <w:insideH w:val="nil"/>
          <w:insideV w:val="nil"/>
          <w:tl2br w:val="nil"/>
          <w:tr2bl w:val="nil"/>
        </w:tcBorders>
      </w:tcPr>
    </w:tblStylePr>
  </w:style>
  <w:style w:type="paragraph" w:styleId="TOC1">
    <w:name w:val="toc 1"/>
    <w:basedOn w:val="TableHeadingLeft"/>
    <w:next w:val="Normal"/>
    <w:autoRedefine/>
    <w:semiHidden/>
    <w:rsid w:val="00895E55"/>
  </w:style>
  <w:style w:type="paragraph" w:styleId="TOC2">
    <w:name w:val="toc 2"/>
    <w:basedOn w:val="TableHeadingCentered"/>
    <w:next w:val="Normal"/>
    <w:autoRedefine/>
    <w:semiHidden/>
    <w:rsid w:val="00895E55"/>
  </w:style>
  <w:style w:type="paragraph" w:customStyle="1" w:styleId="Approval">
    <w:name w:val="Approval"/>
    <w:semiHidden/>
    <w:rsid w:val="0050069F"/>
    <w:rPr>
      <w:rFonts w:ascii="Gill Sans MT" w:hAnsi="Gill Sans MT"/>
      <w:b/>
      <w:sz w:val="22"/>
      <w:szCs w:val="22"/>
      <w:lang w:eastAsia="en-US"/>
    </w:rPr>
  </w:style>
  <w:style w:type="paragraph" w:customStyle="1" w:styleId="BriefingTitle">
    <w:name w:val="B riefing Title"/>
    <w:semiHidden/>
    <w:rsid w:val="0050069F"/>
    <w:pPr>
      <w:spacing w:before="240" w:after="180"/>
      <w:jc w:val="center"/>
    </w:pPr>
    <w:rPr>
      <w:rFonts w:ascii="Gill Sans MT" w:hAnsi="Gill Sans MT" w:cs="Arial"/>
      <w:b/>
      <w:bCs/>
      <w:iCs/>
      <w:sz w:val="36"/>
      <w:szCs w:val="36"/>
      <w:lang w:eastAsia="en-US"/>
    </w:rPr>
  </w:style>
  <w:style w:type="paragraph" w:styleId="BlockText">
    <w:name w:val="Block Text"/>
    <w:basedOn w:val="Normal"/>
    <w:semiHidden/>
    <w:rsid w:val="0050069F"/>
    <w:pPr>
      <w:spacing w:after="120"/>
      <w:ind w:left="1440" w:right="1440"/>
    </w:pPr>
  </w:style>
  <w:style w:type="paragraph" w:styleId="BodyText2">
    <w:name w:val="Body Text 2"/>
    <w:basedOn w:val="Normal"/>
    <w:semiHidden/>
    <w:rsid w:val="0050069F"/>
    <w:pPr>
      <w:spacing w:after="120" w:line="480" w:lineRule="auto"/>
    </w:pPr>
  </w:style>
  <w:style w:type="paragraph" w:styleId="BodyText3">
    <w:name w:val="Body Text 3"/>
    <w:basedOn w:val="Normal"/>
    <w:semiHidden/>
    <w:rsid w:val="0050069F"/>
    <w:pPr>
      <w:spacing w:after="120"/>
    </w:pPr>
    <w:rPr>
      <w:sz w:val="16"/>
      <w:szCs w:val="16"/>
    </w:rPr>
  </w:style>
  <w:style w:type="paragraph" w:customStyle="1" w:styleId="Briefingnote">
    <w:name w:val="Briefing note"/>
    <w:basedOn w:val="Normal"/>
    <w:semiHidden/>
    <w:rsid w:val="0050069F"/>
    <w:pPr>
      <w:spacing w:before="560" w:after="320"/>
    </w:pPr>
    <w:rPr>
      <w:rFonts w:ascii="Arial" w:hAnsi="Arial" w:cs="Arial"/>
      <w:b/>
      <w:sz w:val="28"/>
    </w:rPr>
  </w:style>
  <w:style w:type="paragraph" w:customStyle="1" w:styleId="Bulleted-1">
    <w:name w:val="Bulleted - 1"/>
    <w:basedOn w:val="Normal"/>
    <w:semiHidden/>
    <w:rsid w:val="0050069F"/>
    <w:pPr>
      <w:numPr>
        <w:numId w:val="6"/>
      </w:numPr>
    </w:pPr>
    <w:rPr>
      <w:lang w:eastAsia="en-AU"/>
    </w:rPr>
  </w:style>
  <w:style w:type="paragraph" w:customStyle="1" w:styleId="ClearedBy">
    <w:name w:val="Cleared By"/>
    <w:basedOn w:val="Normal"/>
    <w:semiHidden/>
    <w:rsid w:val="0050069F"/>
    <w:pPr>
      <w:spacing w:before="60" w:after="60"/>
    </w:pPr>
    <w:rPr>
      <w:i/>
      <w:sz w:val="20"/>
      <w:szCs w:val="20"/>
    </w:rPr>
  </w:style>
  <w:style w:type="paragraph" w:customStyle="1" w:styleId="ClearedByText">
    <w:name w:val="Cleared By Text"/>
    <w:basedOn w:val="Normal"/>
    <w:semiHidden/>
    <w:rsid w:val="0050069F"/>
    <w:pPr>
      <w:keepNext/>
      <w:spacing w:before="40" w:after="40"/>
    </w:pPr>
    <w:rPr>
      <w:i/>
      <w:sz w:val="20"/>
    </w:rPr>
  </w:style>
  <w:style w:type="paragraph" w:customStyle="1" w:styleId="CriticalDate">
    <w:name w:val="Critical Date"/>
    <w:basedOn w:val="BodyText"/>
    <w:semiHidden/>
    <w:rsid w:val="0050069F"/>
    <w:rPr>
      <w:b/>
    </w:rPr>
  </w:style>
  <w:style w:type="paragraph" w:customStyle="1" w:styleId="DateHeading">
    <w:name w:val="Date Heading"/>
    <w:semiHidden/>
    <w:rsid w:val="0050069F"/>
    <w:rPr>
      <w:rFonts w:ascii="Arial" w:hAnsi="Arial" w:cs="Arial"/>
      <w:b/>
      <w:sz w:val="24"/>
      <w:szCs w:val="24"/>
      <w:lang w:eastAsia="en-US"/>
    </w:rPr>
  </w:style>
  <w:style w:type="table" w:customStyle="1" w:styleId="DHHSTableStyle">
    <w:name w:val="DHHS Table Style"/>
    <w:basedOn w:val="TableNormal"/>
    <w:semiHidden/>
    <w:rsid w:val="00483892"/>
    <w:pPr>
      <w:spacing w:before="20" w:after="20"/>
    </w:pPr>
    <w:rPr>
      <w:rFonts w:ascii="Gill Sans MT" w:hAnsi="Gill Sans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ister">
    <w:name w:val="Minister"/>
    <w:semiHidden/>
    <w:rsid w:val="0050069F"/>
    <w:rPr>
      <w:rFonts w:ascii="Gill Sans MT" w:hAnsi="Gill Sans MT"/>
      <w:sz w:val="22"/>
      <w:szCs w:val="24"/>
      <w:lang w:eastAsia="en-US"/>
    </w:rPr>
  </w:style>
  <w:style w:type="paragraph" w:customStyle="1" w:styleId="MTS">
    <w:name w:val="MTS"/>
    <w:semiHidden/>
    <w:rsid w:val="0050069F"/>
    <w:rPr>
      <w:rFonts w:ascii="Gill Sans MT" w:hAnsi="Gill Sans MT"/>
      <w:b/>
      <w:lang w:eastAsia="en-US"/>
    </w:rPr>
  </w:style>
  <w:style w:type="paragraph" w:customStyle="1" w:styleId="Rec">
    <w:name w:val="Rec"/>
    <w:semiHidden/>
    <w:rsid w:val="0050069F"/>
    <w:pPr>
      <w:spacing w:after="120"/>
    </w:pPr>
    <w:rPr>
      <w:rFonts w:ascii="Palatino Linotype" w:hAnsi="Palatino Linotype"/>
      <w:sz w:val="22"/>
      <w:szCs w:val="24"/>
      <w:lang w:eastAsia="en-US"/>
    </w:rPr>
  </w:style>
  <w:style w:type="paragraph" w:customStyle="1" w:styleId="RecBold">
    <w:name w:val="RecBold"/>
    <w:semiHidden/>
    <w:rsid w:val="0050069F"/>
    <w:pPr>
      <w:spacing w:before="240" w:after="60"/>
    </w:pPr>
    <w:rPr>
      <w:rFonts w:ascii="Palatino Linotype" w:hAnsi="Palatino Linotype"/>
      <w:b/>
      <w:sz w:val="22"/>
      <w:szCs w:val="24"/>
      <w:lang w:eastAsia="en-US"/>
    </w:rPr>
  </w:style>
  <w:style w:type="paragraph" w:customStyle="1" w:styleId="Response">
    <w:name w:val="Response"/>
    <w:semiHidden/>
    <w:rsid w:val="0050069F"/>
    <w:pPr>
      <w:numPr>
        <w:numId w:val="8"/>
      </w:numPr>
      <w:spacing w:before="240" w:after="60"/>
    </w:pPr>
    <w:rPr>
      <w:rFonts w:ascii="Gill Sans MT" w:hAnsi="Gill Sans MT"/>
      <w:b/>
      <w:sz w:val="32"/>
      <w:szCs w:val="32"/>
      <w:lang w:eastAsia="en-US"/>
    </w:rPr>
  </w:style>
  <w:style w:type="paragraph" w:customStyle="1" w:styleId="SideHeading">
    <w:name w:val="Side Heading"/>
    <w:link w:val="SideHeadingChar"/>
    <w:semiHidden/>
    <w:rsid w:val="0050069F"/>
    <w:pPr>
      <w:tabs>
        <w:tab w:val="left" w:pos="425"/>
      </w:tabs>
      <w:spacing w:before="120" w:after="120"/>
    </w:pPr>
    <w:rPr>
      <w:rFonts w:ascii="Gill Sans MT" w:hAnsi="Gill Sans MT" w:cs="Arial"/>
      <w:b/>
      <w:sz w:val="28"/>
      <w:szCs w:val="28"/>
      <w:lang w:eastAsia="en-US"/>
    </w:rPr>
  </w:style>
  <w:style w:type="character" w:customStyle="1" w:styleId="SideHeadingChar">
    <w:name w:val="Side Heading Char"/>
    <w:link w:val="SideHeading"/>
    <w:semiHidden/>
    <w:rsid w:val="0050069F"/>
    <w:rPr>
      <w:rFonts w:ascii="Gill Sans MT" w:hAnsi="Gill Sans MT" w:cs="Arial"/>
      <w:b/>
      <w:sz w:val="28"/>
      <w:szCs w:val="28"/>
      <w:lang w:val="en-AU" w:eastAsia="en-US" w:bidi="ar-SA"/>
    </w:rPr>
  </w:style>
  <w:style w:type="paragraph" w:customStyle="1" w:styleId="Thatyou">
    <w:name w:val="That you"/>
    <w:semiHidden/>
    <w:rsid w:val="0050069F"/>
    <w:pPr>
      <w:spacing w:before="60" w:after="60"/>
    </w:pPr>
    <w:rPr>
      <w:rFonts w:ascii="Palatino Linotype" w:hAnsi="Palatino Linotype"/>
      <w:b/>
      <w:sz w:val="22"/>
      <w:szCs w:val="24"/>
      <w:lang w:eastAsia="en-US"/>
    </w:rPr>
  </w:style>
  <w:style w:type="paragraph" w:styleId="Title">
    <w:name w:val="Title"/>
    <w:basedOn w:val="Normal"/>
    <w:qFormat/>
    <w:rsid w:val="00483892"/>
    <w:pPr>
      <w:spacing w:before="240" w:after="60"/>
      <w:jc w:val="center"/>
      <w:outlineLvl w:val="0"/>
    </w:pPr>
    <w:rPr>
      <w:rFonts w:cs="Arial"/>
      <w:b/>
      <w:bCs/>
      <w:kern w:val="28"/>
      <w:sz w:val="32"/>
      <w:szCs w:val="32"/>
    </w:rPr>
  </w:style>
  <w:style w:type="paragraph" w:customStyle="1" w:styleId="BulletedListLevel2">
    <w:name w:val="Bulleted List Level 2"/>
    <w:semiHidden/>
    <w:rsid w:val="00483892"/>
    <w:pPr>
      <w:numPr>
        <w:numId w:val="16"/>
      </w:numPr>
      <w:spacing w:after="140" w:line="300" w:lineRule="atLeast"/>
    </w:pPr>
    <w:rPr>
      <w:rFonts w:ascii="Gill Sans MT" w:hAnsi="Gill Sans MT" w:cs="Arial"/>
      <w:snapToGrid w:val="0"/>
      <w:kern w:val="28"/>
      <w:sz w:val="22"/>
      <w:lang w:eastAsia="en-US"/>
    </w:rPr>
  </w:style>
  <w:style w:type="paragraph" w:customStyle="1" w:styleId="BulletedListLevel3">
    <w:name w:val="Bulleted List Level 3"/>
    <w:semiHidden/>
    <w:rsid w:val="00483892"/>
    <w:pPr>
      <w:numPr>
        <w:numId w:val="17"/>
      </w:numPr>
      <w:spacing w:after="140" w:line="300" w:lineRule="atLeast"/>
    </w:pPr>
    <w:rPr>
      <w:rFonts w:ascii="Gill Sans MT" w:hAnsi="Gill Sans MT" w:cs="Arial"/>
      <w:snapToGrid w:val="0"/>
      <w:kern w:val="28"/>
      <w:sz w:val="22"/>
      <w:lang w:eastAsia="en-US"/>
    </w:rPr>
  </w:style>
  <w:style w:type="paragraph" w:customStyle="1" w:styleId="BulletedIndentedafterNumber">
    <w:name w:val="Bulleted Indented after Number"/>
    <w:semiHidden/>
    <w:rsid w:val="00483892"/>
    <w:pPr>
      <w:numPr>
        <w:numId w:val="14"/>
      </w:numPr>
      <w:tabs>
        <w:tab w:val="left" w:pos="567"/>
      </w:tabs>
      <w:spacing w:after="140" w:line="300" w:lineRule="atLeast"/>
    </w:pPr>
    <w:rPr>
      <w:rFonts w:ascii="Gill Sans MT" w:hAnsi="Gill Sans MT"/>
      <w:sz w:val="22"/>
      <w:lang w:eastAsia="en-US"/>
    </w:rPr>
  </w:style>
  <w:style w:type="paragraph" w:styleId="NormalIndent">
    <w:name w:val="Normal Indent"/>
    <w:basedOn w:val="Normal"/>
    <w:semiHidden/>
    <w:rsid w:val="00483892"/>
    <w:pPr>
      <w:ind w:left="567"/>
    </w:pPr>
  </w:style>
  <w:style w:type="paragraph" w:customStyle="1" w:styleId="StyleHeading120pt">
    <w:name w:val="Style Heading 1 + 20 pt"/>
    <w:basedOn w:val="Heading1"/>
    <w:link w:val="StyleHeading120ptChar"/>
    <w:semiHidden/>
    <w:rsid w:val="00CB29CD"/>
    <w:rPr>
      <w:bCs/>
    </w:rPr>
  </w:style>
  <w:style w:type="character" w:customStyle="1" w:styleId="Heading1Char">
    <w:name w:val="Heading 1 Char"/>
    <w:link w:val="Heading1"/>
    <w:rsid w:val="006C28F9"/>
    <w:rPr>
      <w:rFonts w:ascii="Gill Sans MT" w:hAnsi="Gill Sans MT"/>
      <w:b/>
      <w:sz w:val="36"/>
      <w:szCs w:val="36"/>
      <w:lang w:eastAsia="en-US"/>
    </w:rPr>
  </w:style>
  <w:style w:type="character" w:customStyle="1" w:styleId="StyleHeading120ptChar">
    <w:name w:val="Style Heading 1 + 20 pt Char"/>
    <w:link w:val="StyleHeading120pt"/>
    <w:rsid w:val="00CB29CD"/>
    <w:rPr>
      <w:rFonts w:ascii="Arial" w:hAnsi="Arial" w:cs="Arial"/>
      <w:b/>
      <w:bCs/>
      <w:snapToGrid w:val="0"/>
      <w:kern w:val="28"/>
      <w:sz w:val="40"/>
      <w:szCs w:val="40"/>
      <w:lang w:val="en-AU" w:eastAsia="en-US" w:bidi="ar-SA"/>
    </w:rPr>
  </w:style>
  <w:style w:type="numbering" w:styleId="111111">
    <w:name w:val="Outline List 2"/>
    <w:basedOn w:val="NoList"/>
    <w:semiHidden/>
    <w:rsid w:val="00CB29CD"/>
    <w:pPr>
      <w:numPr>
        <w:numId w:val="11"/>
      </w:numPr>
    </w:pPr>
  </w:style>
  <w:style w:type="numbering" w:styleId="1ai">
    <w:name w:val="Outline List 1"/>
    <w:basedOn w:val="NoList"/>
    <w:semiHidden/>
    <w:rsid w:val="00CB29CD"/>
    <w:pPr>
      <w:numPr>
        <w:numId w:val="12"/>
      </w:numPr>
    </w:pPr>
  </w:style>
  <w:style w:type="numbering" w:styleId="ArticleSection">
    <w:name w:val="Outline List 3"/>
    <w:basedOn w:val="NoList"/>
    <w:semiHidden/>
    <w:rsid w:val="00CB29CD"/>
    <w:pPr>
      <w:numPr>
        <w:numId w:val="13"/>
      </w:numPr>
    </w:pPr>
  </w:style>
  <w:style w:type="paragraph" w:styleId="BodyTextFirstIndent">
    <w:name w:val="Body Text First Indent"/>
    <w:basedOn w:val="BodyText"/>
    <w:semiHidden/>
    <w:rsid w:val="00CB29CD"/>
    <w:pPr>
      <w:ind w:firstLine="210"/>
    </w:pPr>
  </w:style>
  <w:style w:type="paragraph" w:styleId="BodyTextIndent">
    <w:name w:val="Body Text Indent"/>
    <w:basedOn w:val="BodyText"/>
    <w:semiHidden/>
    <w:rsid w:val="00483892"/>
    <w:pPr>
      <w:ind w:left="567"/>
    </w:pPr>
  </w:style>
  <w:style w:type="paragraph" w:styleId="BodyTextFirstIndent2">
    <w:name w:val="Body Text First Indent 2"/>
    <w:basedOn w:val="BodyTextIndent"/>
    <w:semiHidden/>
    <w:rsid w:val="00CB29CD"/>
    <w:pPr>
      <w:ind w:firstLine="210"/>
    </w:pPr>
  </w:style>
  <w:style w:type="paragraph" w:styleId="BodyTextIndent2">
    <w:name w:val="Body Text Indent 2"/>
    <w:basedOn w:val="Normal"/>
    <w:semiHidden/>
    <w:rsid w:val="00CB29CD"/>
    <w:pPr>
      <w:spacing w:after="120" w:line="480" w:lineRule="auto"/>
      <w:ind w:left="283"/>
    </w:pPr>
  </w:style>
  <w:style w:type="paragraph" w:styleId="BodyTextIndent3">
    <w:name w:val="Body Text Indent 3"/>
    <w:basedOn w:val="Normal"/>
    <w:semiHidden/>
    <w:rsid w:val="00CB29CD"/>
    <w:pPr>
      <w:spacing w:after="120"/>
      <w:ind w:left="283"/>
    </w:pPr>
    <w:rPr>
      <w:sz w:val="16"/>
      <w:szCs w:val="16"/>
    </w:rPr>
  </w:style>
  <w:style w:type="paragraph" w:styleId="Closing">
    <w:name w:val="Closing"/>
    <w:basedOn w:val="Normal"/>
    <w:semiHidden/>
    <w:rsid w:val="00CB29CD"/>
    <w:pPr>
      <w:ind w:left="4252"/>
    </w:pPr>
  </w:style>
  <w:style w:type="paragraph" w:styleId="Date">
    <w:name w:val="Date"/>
    <w:basedOn w:val="Normal"/>
    <w:next w:val="Normal"/>
    <w:semiHidden/>
    <w:rsid w:val="00CB29CD"/>
  </w:style>
  <w:style w:type="paragraph" w:styleId="E-mailSignature">
    <w:name w:val="E-mail Signature"/>
    <w:basedOn w:val="Normal"/>
    <w:semiHidden/>
    <w:rsid w:val="00CB29CD"/>
  </w:style>
  <w:style w:type="character" w:styleId="Emphasis">
    <w:name w:val="Emphasis"/>
    <w:qFormat/>
    <w:rsid w:val="00CB29CD"/>
    <w:rPr>
      <w:i/>
      <w:iCs/>
    </w:rPr>
  </w:style>
  <w:style w:type="paragraph" w:styleId="EnvelopeAddress">
    <w:name w:val="envelope address"/>
    <w:basedOn w:val="Normal"/>
    <w:semiHidden/>
    <w:rsid w:val="00483892"/>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483892"/>
    <w:rPr>
      <w:rFonts w:cs="Arial"/>
      <w:sz w:val="20"/>
      <w:szCs w:val="20"/>
    </w:rPr>
  </w:style>
  <w:style w:type="character" w:styleId="HTMLAcronym">
    <w:name w:val="HTML Acronym"/>
    <w:basedOn w:val="DefaultParagraphFont"/>
    <w:semiHidden/>
    <w:rsid w:val="00CB29CD"/>
  </w:style>
  <w:style w:type="paragraph" w:styleId="HTMLAddress">
    <w:name w:val="HTML Address"/>
    <w:basedOn w:val="Normal"/>
    <w:semiHidden/>
    <w:rsid w:val="00CB29CD"/>
    <w:rPr>
      <w:i/>
      <w:iCs/>
    </w:rPr>
  </w:style>
  <w:style w:type="character" w:styleId="HTMLCite">
    <w:name w:val="HTML Cite"/>
    <w:semiHidden/>
    <w:rsid w:val="00CB29CD"/>
    <w:rPr>
      <w:i/>
      <w:iCs/>
    </w:rPr>
  </w:style>
  <w:style w:type="character" w:styleId="HTMLCode">
    <w:name w:val="HTML Code"/>
    <w:semiHidden/>
    <w:rsid w:val="00CB29CD"/>
    <w:rPr>
      <w:rFonts w:ascii="Courier New" w:hAnsi="Courier New" w:cs="Courier New"/>
      <w:sz w:val="20"/>
      <w:szCs w:val="20"/>
    </w:rPr>
  </w:style>
  <w:style w:type="character" w:styleId="HTMLDefinition">
    <w:name w:val="HTML Definition"/>
    <w:semiHidden/>
    <w:rsid w:val="00CB29CD"/>
    <w:rPr>
      <w:i/>
      <w:iCs/>
    </w:rPr>
  </w:style>
  <w:style w:type="character" w:styleId="HTMLKeyboard">
    <w:name w:val="HTML Keyboard"/>
    <w:semiHidden/>
    <w:rsid w:val="00CB29CD"/>
    <w:rPr>
      <w:rFonts w:ascii="Courier New" w:hAnsi="Courier New" w:cs="Courier New"/>
      <w:sz w:val="20"/>
      <w:szCs w:val="20"/>
    </w:rPr>
  </w:style>
  <w:style w:type="paragraph" w:styleId="HTMLPreformatted">
    <w:name w:val="HTML Preformatted"/>
    <w:basedOn w:val="Normal"/>
    <w:semiHidden/>
    <w:rsid w:val="00CB29CD"/>
    <w:rPr>
      <w:rFonts w:ascii="Courier New" w:hAnsi="Courier New" w:cs="Courier New"/>
      <w:sz w:val="20"/>
      <w:szCs w:val="20"/>
    </w:rPr>
  </w:style>
  <w:style w:type="character" w:styleId="HTMLSample">
    <w:name w:val="HTML Sample"/>
    <w:semiHidden/>
    <w:rsid w:val="00CB29CD"/>
    <w:rPr>
      <w:rFonts w:ascii="Courier New" w:hAnsi="Courier New" w:cs="Courier New"/>
    </w:rPr>
  </w:style>
  <w:style w:type="character" w:styleId="HTMLTypewriter">
    <w:name w:val="HTML Typewriter"/>
    <w:semiHidden/>
    <w:rsid w:val="00CB29CD"/>
    <w:rPr>
      <w:rFonts w:ascii="Courier New" w:hAnsi="Courier New" w:cs="Courier New"/>
      <w:sz w:val="20"/>
      <w:szCs w:val="20"/>
    </w:rPr>
  </w:style>
  <w:style w:type="character" w:styleId="HTMLVariable">
    <w:name w:val="HTML Variable"/>
    <w:semiHidden/>
    <w:rsid w:val="00CB29CD"/>
    <w:rPr>
      <w:i/>
      <w:iCs/>
    </w:rPr>
  </w:style>
  <w:style w:type="character" w:styleId="LineNumber">
    <w:name w:val="line number"/>
    <w:basedOn w:val="DefaultParagraphFont"/>
    <w:semiHidden/>
    <w:rsid w:val="00CB29CD"/>
  </w:style>
  <w:style w:type="paragraph" w:styleId="List">
    <w:name w:val="List"/>
    <w:basedOn w:val="Normal"/>
    <w:semiHidden/>
    <w:rsid w:val="00CB29CD"/>
    <w:pPr>
      <w:ind w:left="283" w:hanging="283"/>
    </w:pPr>
  </w:style>
  <w:style w:type="paragraph" w:styleId="List2">
    <w:name w:val="List 2"/>
    <w:basedOn w:val="Normal"/>
    <w:semiHidden/>
    <w:rsid w:val="00CB29CD"/>
    <w:pPr>
      <w:ind w:left="566" w:hanging="283"/>
    </w:pPr>
  </w:style>
  <w:style w:type="paragraph" w:styleId="List3">
    <w:name w:val="List 3"/>
    <w:basedOn w:val="Normal"/>
    <w:semiHidden/>
    <w:rsid w:val="00CB29CD"/>
    <w:pPr>
      <w:ind w:left="849" w:hanging="283"/>
    </w:pPr>
  </w:style>
  <w:style w:type="paragraph" w:styleId="List4">
    <w:name w:val="List 4"/>
    <w:basedOn w:val="Normal"/>
    <w:semiHidden/>
    <w:rsid w:val="00CB29CD"/>
    <w:pPr>
      <w:ind w:left="1132" w:hanging="283"/>
    </w:pPr>
  </w:style>
  <w:style w:type="paragraph" w:styleId="List5">
    <w:name w:val="List 5"/>
    <w:basedOn w:val="Normal"/>
    <w:semiHidden/>
    <w:rsid w:val="00CB29CD"/>
    <w:pPr>
      <w:ind w:left="1415" w:hanging="283"/>
    </w:pPr>
  </w:style>
  <w:style w:type="paragraph" w:styleId="ListBullet2">
    <w:name w:val="List Bullet 2"/>
    <w:basedOn w:val="BulletedListLevel2"/>
    <w:semiHidden/>
    <w:rsid w:val="00895E55"/>
  </w:style>
  <w:style w:type="paragraph" w:styleId="ListBullet3">
    <w:name w:val="List Bullet 3"/>
    <w:basedOn w:val="BulletedListLevel3"/>
    <w:semiHidden/>
    <w:rsid w:val="00895E55"/>
  </w:style>
  <w:style w:type="paragraph" w:styleId="ListBullet4">
    <w:name w:val="List Bullet 4"/>
    <w:basedOn w:val="Normal"/>
    <w:semiHidden/>
    <w:rsid w:val="00CB29CD"/>
    <w:pPr>
      <w:numPr>
        <w:numId w:val="1"/>
      </w:numPr>
    </w:pPr>
  </w:style>
  <w:style w:type="paragraph" w:styleId="ListBullet5">
    <w:name w:val="List Bullet 5"/>
    <w:basedOn w:val="Normal"/>
    <w:semiHidden/>
    <w:rsid w:val="00CB29CD"/>
    <w:pPr>
      <w:numPr>
        <w:numId w:val="2"/>
      </w:numPr>
    </w:pPr>
  </w:style>
  <w:style w:type="paragraph" w:styleId="ListContinue">
    <w:name w:val="List Continue"/>
    <w:basedOn w:val="Normal"/>
    <w:semiHidden/>
    <w:rsid w:val="00CB29CD"/>
    <w:pPr>
      <w:spacing w:after="120"/>
      <w:ind w:left="283"/>
    </w:pPr>
  </w:style>
  <w:style w:type="paragraph" w:styleId="ListContinue2">
    <w:name w:val="List Continue 2"/>
    <w:basedOn w:val="Normal"/>
    <w:semiHidden/>
    <w:rsid w:val="00CB29CD"/>
    <w:pPr>
      <w:spacing w:after="120"/>
      <w:ind w:left="566"/>
    </w:pPr>
  </w:style>
  <w:style w:type="paragraph" w:styleId="ListContinue3">
    <w:name w:val="List Continue 3"/>
    <w:basedOn w:val="Normal"/>
    <w:semiHidden/>
    <w:rsid w:val="00CB29CD"/>
    <w:pPr>
      <w:spacing w:after="120"/>
      <w:ind w:left="849"/>
    </w:pPr>
  </w:style>
  <w:style w:type="paragraph" w:styleId="ListContinue4">
    <w:name w:val="List Continue 4"/>
    <w:basedOn w:val="Normal"/>
    <w:semiHidden/>
    <w:rsid w:val="00CB29CD"/>
    <w:pPr>
      <w:spacing w:after="120"/>
      <w:ind w:left="1132"/>
    </w:pPr>
  </w:style>
  <w:style w:type="paragraph" w:styleId="ListContinue5">
    <w:name w:val="List Continue 5"/>
    <w:basedOn w:val="Normal"/>
    <w:semiHidden/>
    <w:rsid w:val="00CB29CD"/>
    <w:pPr>
      <w:spacing w:after="120"/>
      <w:ind w:left="1415"/>
    </w:pPr>
  </w:style>
  <w:style w:type="paragraph" w:styleId="ListNumber">
    <w:name w:val="List Number"/>
    <w:basedOn w:val="NumberedList"/>
    <w:semiHidden/>
    <w:rsid w:val="00895E55"/>
  </w:style>
  <w:style w:type="paragraph" w:styleId="ListNumber2">
    <w:name w:val="List Number 2"/>
    <w:basedOn w:val="BulletedIndentedafterNumber"/>
    <w:semiHidden/>
    <w:rsid w:val="00895E55"/>
  </w:style>
  <w:style w:type="paragraph" w:styleId="ListNumber3">
    <w:name w:val="List Number 3"/>
    <w:basedOn w:val="Normal"/>
    <w:semiHidden/>
    <w:rsid w:val="00CB29CD"/>
    <w:pPr>
      <w:numPr>
        <w:numId w:val="3"/>
      </w:numPr>
    </w:pPr>
  </w:style>
  <w:style w:type="paragraph" w:styleId="ListNumber4">
    <w:name w:val="List Number 4"/>
    <w:basedOn w:val="Normal"/>
    <w:semiHidden/>
    <w:rsid w:val="00CB29CD"/>
    <w:pPr>
      <w:numPr>
        <w:numId w:val="4"/>
      </w:numPr>
    </w:pPr>
  </w:style>
  <w:style w:type="paragraph" w:styleId="ListNumber5">
    <w:name w:val="List Number 5"/>
    <w:basedOn w:val="Normal"/>
    <w:semiHidden/>
    <w:rsid w:val="00CB29CD"/>
    <w:pPr>
      <w:numPr>
        <w:numId w:val="5"/>
      </w:numPr>
    </w:pPr>
  </w:style>
  <w:style w:type="paragraph" w:styleId="MessageHeader">
    <w:name w:val="Message Header"/>
    <w:basedOn w:val="Normal"/>
    <w:semiHidden/>
    <w:rsid w:val="00CB29C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CB29CD"/>
    <w:rPr>
      <w:rFonts w:ascii="Times New Roman" w:hAnsi="Times New Roman"/>
      <w:sz w:val="24"/>
    </w:rPr>
  </w:style>
  <w:style w:type="paragraph" w:styleId="NoteHeading">
    <w:name w:val="Note Heading"/>
    <w:basedOn w:val="Normal"/>
    <w:next w:val="Normal"/>
    <w:semiHidden/>
    <w:rsid w:val="00CB29CD"/>
  </w:style>
  <w:style w:type="paragraph" w:styleId="PlainText">
    <w:name w:val="Plain Text"/>
    <w:basedOn w:val="Normal"/>
    <w:semiHidden/>
    <w:rsid w:val="00CB29CD"/>
    <w:rPr>
      <w:rFonts w:ascii="Courier New" w:hAnsi="Courier New" w:cs="Courier New"/>
      <w:sz w:val="20"/>
      <w:szCs w:val="20"/>
    </w:rPr>
  </w:style>
  <w:style w:type="paragraph" w:styleId="Salutation">
    <w:name w:val="Salutation"/>
    <w:basedOn w:val="Normal"/>
    <w:next w:val="Normal"/>
    <w:semiHidden/>
    <w:rsid w:val="00483892"/>
  </w:style>
  <w:style w:type="paragraph" w:styleId="Signature">
    <w:name w:val="Signature"/>
    <w:basedOn w:val="Normal"/>
    <w:semiHidden/>
    <w:rsid w:val="00483892"/>
    <w:pPr>
      <w:spacing w:after="0" w:line="240" w:lineRule="auto"/>
    </w:pPr>
  </w:style>
  <w:style w:type="character" w:styleId="Strong">
    <w:name w:val="Strong"/>
    <w:qFormat/>
    <w:rsid w:val="00CB29CD"/>
    <w:rPr>
      <w:b/>
      <w:bCs/>
    </w:rPr>
  </w:style>
  <w:style w:type="paragraph" w:styleId="Subtitle">
    <w:name w:val="Subtitle"/>
    <w:basedOn w:val="Normal"/>
    <w:qFormat/>
    <w:rsid w:val="00483892"/>
    <w:pPr>
      <w:spacing w:after="60"/>
      <w:jc w:val="center"/>
      <w:outlineLvl w:val="1"/>
    </w:pPr>
    <w:rPr>
      <w:rFonts w:cs="Arial"/>
      <w:sz w:val="24"/>
    </w:rPr>
  </w:style>
  <w:style w:type="table" w:styleId="Table3Deffects1">
    <w:name w:val="Table 3D effects 1"/>
    <w:basedOn w:val="TableNormal"/>
    <w:semiHidden/>
    <w:rsid w:val="00CB29CD"/>
    <w:pPr>
      <w:tabs>
        <w:tab w:val="left" w:pos="425"/>
      </w:tabs>
      <w:spacing w:after="240" w:line="30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B29CD"/>
    <w:pPr>
      <w:tabs>
        <w:tab w:val="left" w:pos="425"/>
      </w:tabs>
      <w:spacing w:after="240" w:line="30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B29CD"/>
    <w:pPr>
      <w:tabs>
        <w:tab w:val="left" w:pos="425"/>
      </w:tabs>
      <w:spacing w:after="240" w:line="30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B29CD"/>
    <w:pPr>
      <w:tabs>
        <w:tab w:val="left" w:pos="425"/>
      </w:tabs>
      <w:spacing w:after="240" w:line="30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B29CD"/>
    <w:pPr>
      <w:tabs>
        <w:tab w:val="left" w:pos="425"/>
      </w:tabs>
      <w:spacing w:after="240" w:line="30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B29CD"/>
    <w:pPr>
      <w:tabs>
        <w:tab w:val="left" w:pos="425"/>
      </w:tabs>
      <w:spacing w:after="240" w:line="30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B29CD"/>
    <w:pPr>
      <w:tabs>
        <w:tab w:val="left" w:pos="425"/>
      </w:tabs>
      <w:spacing w:after="240" w:line="30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B29CD"/>
    <w:pPr>
      <w:tabs>
        <w:tab w:val="left" w:pos="425"/>
      </w:tabs>
      <w:spacing w:after="240" w:line="30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B29CD"/>
    <w:pPr>
      <w:tabs>
        <w:tab w:val="left" w:pos="425"/>
      </w:tabs>
      <w:spacing w:after="240" w:line="30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B29CD"/>
    <w:pPr>
      <w:tabs>
        <w:tab w:val="left" w:pos="425"/>
      </w:tabs>
      <w:spacing w:after="240" w:line="30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B29CD"/>
    <w:pPr>
      <w:tabs>
        <w:tab w:val="left" w:pos="425"/>
      </w:tabs>
      <w:spacing w:after="240" w:line="30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B29CD"/>
    <w:pPr>
      <w:tabs>
        <w:tab w:val="left" w:pos="425"/>
      </w:tabs>
      <w:spacing w:after="240" w:line="30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B29CD"/>
    <w:pPr>
      <w:tabs>
        <w:tab w:val="left" w:pos="425"/>
      </w:tabs>
      <w:spacing w:after="240" w:line="30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B29CD"/>
    <w:pPr>
      <w:tabs>
        <w:tab w:val="left" w:pos="425"/>
      </w:tabs>
      <w:spacing w:after="240" w:line="30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B29CD"/>
    <w:pPr>
      <w:tabs>
        <w:tab w:val="left" w:pos="425"/>
      </w:tabs>
      <w:spacing w:after="240" w:line="30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B29CD"/>
    <w:pPr>
      <w:tabs>
        <w:tab w:val="left" w:pos="425"/>
      </w:tabs>
      <w:spacing w:after="240" w:line="30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B29CD"/>
    <w:pPr>
      <w:tabs>
        <w:tab w:val="left" w:pos="425"/>
      </w:tabs>
      <w:spacing w:after="240" w:line="30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B29CD"/>
    <w:pPr>
      <w:tabs>
        <w:tab w:val="left" w:pos="425"/>
      </w:tabs>
      <w:spacing w:after="240"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B29CD"/>
    <w:pPr>
      <w:tabs>
        <w:tab w:val="left" w:pos="425"/>
      </w:tabs>
      <w:spacing w:after="240" w:line="30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B29CD"/>
    <w:pPr>
      <w:tabs>
        <w:tab w:val="left" w:pos="425"/>
      </w:tabs>
      <w:spacing w:after="240" w:line="30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B29CD"/>
    <w:pPr>
      <w:tabs>
        <w:tab w:val="left" w:pos="425"/>
      </w:tabs>
      <w:spacing w:after="240" w:line="30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B29CD"/>
    <w:pPr>
      <w:tabs>
        <w:tab w:val="left" w:pos="425"/>
      </w:tabs>
      <w:spacing w:after="240" w:line="30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B29CD"/>
    <w:pPr>
      <w:tabs>
        <w:tab w:val="left" w:pos="425"/>
      </w:tabs>
      <w:spacing w:after="240" w:line="30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B29CD"/>
    <w:pPr>
      <w:tabs>
        <w:tab w:val="left" w:pos="425"/>
      </w:tabs>
      <w:spacing w:after="240" w:line="30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B29CD"/>
    <w:pPr>
      <w:tabs>
        <w:tab w:val="left" w:pos="425"/>
      </w:tabs>
      <w:spacing w:after="240" w:line="30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B29CD"/>
    <w:pPr>
      <w:tabs>
        <w:tab w:val="left" w:pos="425"/>
      </w:tabs>
      <w:spacing w:after="240" w:line="30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B29CD"/>
    <w:pPr>
      <w:tabs>
        <w:tab w:val="left" w:pos="425"/>
      </w:tabs>
      <w:spacing w:after="240" w:line="30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B29CD"/>
    <w:pPr>
      <w:tabs>
        <w:tab w:val="left" w:pos="425"/>
      </w:tabs>
      <w:spacing w:after="240" w:line="30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B29CD"/>
    <w:pPr>
      <w:tabs>
        <w:tab w:val="left" w:pos="425"/>
      </w:tabs>
      <w:spacing w:after="240" w:line="30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B29CD"/>
    <w:pPr>
      <w:tabs>
        <w:tab w:val="left" w:pos="425"/>
      </w:tabs>
      <w:spacing w:after="240" w:line="30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B29CD"/>
    <w:pPr>
      <w:tabs>
        <w:tab w:val="left" w:pos="425"/>
      </w:tabs>
      <w:spacing w:after="240" w:line="30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B29CD"/>
    <w:pPr>
      <w:tabs>
        <w:tab w:val="left" w:pos="425"/>
      </w:tabs>
      <w:spacing w:after="240" w:line="30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B29CD"/>
    <w:pPr>
      <w:tabs>
        <w:tab w:val="left" w:pos="425"/>
      </w:tabs>
      <w:spacing w:after="240" w:line="30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B29CD"/>
    <w:pPr>
      <w:tabs>
        <w:tab w:val="left" w:pos="425"/>
      </w:tabs>
      <w:spacing w:after="240"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B29CD"/>
    <w:pPr>
      <w:tabs>
        <w:tab w:val="left" w:pos="425"/>
      </w:tabs>
      <w:spacing w:after="240" w:line="30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B29CD"/>
    <w:pPr>
      <w:tabs>
        <w:tab w:val="left" w:pos="425"/>
      </w:tabs>
      <w:spacing w:after="240" w:line="30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B29CD"/>
    <w:pPr>
      <w:tabs>
        <w:tab w:val="left" w:pos="425"/>
      </w:tabs>
      <w:spacing w:after="240" w:line="30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B29CD"/>
    <w:pPr>
      <w:tabs>
        <w:tab w:val="left" w:pos="425"/>
      </w:tabs>
      <w:spacing w:after="240" w:line="30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B29CD"/>
    <w:pPr>
      <w:tabs>
        <w:tab w:val="left" w:pos="425"/>
      </w:tabs>
      <w:spacing w:after="240" w:line="30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B29CD"/>
    <w:pPr>
      <w:tabs>
        <w:tab w:val="left" w:pos="425"/>
      </w:tabs>
      <w:spacing w:after="240"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B29CD"/>
    <w:pPr>
      <w:tabs>
        <w:tab w:val="left" w:pos="425"/>
      </w:tabs>
      <w:spacing w:after="240" w:line="30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B29CD"/>
    <w:pPr>
      <w:tabs>
        <w:tab w:val="left" w:pos="425"/>
      </w:tabs>
      <w:spacing w:after="240" w:line="30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B29CD"/>
    <w:pPr>
      <w:tabs>
        <w:tab w:val="left" w:pos="425"/>
      </w:tabs>
      <w:spacing w:after="240" w:line="30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BulletedListLevel1Blue">
    <w:name w:val="Style Bulleted List Level 1 + Blue"/>
    <w:basedOn w:val="BulletedListLevel1"/>
    <w:semiHidden/>
    <w:rsid w:val="005B4DD1"/>
    <w:rPr>
      <w:color w:val="0000FF"/>
    </w:rPr>
  </w:style>
  <w:style w:type="paragraph" w:customStyle="1" w:styleId="Clearance">
    <w:name w:val="Clearance"/>
    <w:semiHidden/>
    <w:rsid w:val="00483892"/>
    <w:pPr>
      <w:keepNext/>
      <w:spacing w:before="40" w:after="40"/>
    </w:pPr>
    <w:rPr>
      <w:rFonts w:ascii="Gill Sans MT" w:hAnsi="Gill Sans MT"/>
      <w:szCs w:val="22"/>
      <w:lang w:eastAsia="en-US"/>
    </w:rPr>
  </w:style>
  <w:style w:type="paragraph" w:customStyle="1" w:styleId="Contact">
    <w:name w:val="Contact"/>
    <w:semiHidden/>
    <w:rsid w:val="00483892"/>
    <w:pPr>
      <w:spacing w:before="40" w:after="40"/>
    </w:pPr>
    <w:rPr>
      <w:rFonts w:ascii="Gill Sans MT" w:hAnsi="Gill Sans MT"/>
      <w:szCs w:val="24"/>
      <w:lang w:eastAsia="en-US"/>
    </w:rPr>
  </w:style>
  <w:style w:type="paragraph" w:customStyle="1" w:styleId="Enclosure">
    <w:name w:val="Enclosure"/>
    <w:semiHidden/>
    <w:rsid w:val="00483892"/>
    <w:rPr>
      <w:rFonts w:ascii="Gill Sans MT" w:hAnsi="Gill Sans MT"/>
      <w:sz w:val="18"/>
      <w:szCs w:val="22"/>
      <w:lang w:eastAsia="en-US"/>
    </w:rPr>
  </w:style>
  <w:style w:type="paragraph" w:customStyle="1" w:styleId="FileorMTSNo">
    <w:name w:val="File or MTS No."/>
    <w:semiHidden/>
    <w:rsid w:val="00483892"/>
    <w:pPr>
      <w:spacing w:after="120"/>
    </w:pPr>
    <w:rPr>
      <w:rFonts w:ascii="Gill Sans MT" w:hAnsi="Gill Sans MT"/>
      <w:color w:val="000000"/>
      <w:sz w:val="18"/>
      <w:lang w:eastAsia="en-US"/>
    </w:rPr>
  </w:style>
  <w:style w:type="paragraph" w:customStyle="1" w:styleId="Heading-Main">
    <w:name w:val="Heading - Main"/>
    <w:next w:val="Normal"/>
    <w:semiHidden/>
    <w:rsid w:val="00483892"/>
    <w:pPr>
      <w:spacing w:before="120" w:after="24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483892"/>
    <w:pPr>
      <w:pageBreakBefore/>
      <w:numPr>
        <w:numId w:val="18"/>
      </w:numPr>
      <w:tabs>
        <w:tab w:val="clear" w:pos="567"/>
      </w:tabs>
      <w:spacing w:after="120"/>
    </w:pPr>
    <w:rPr>
      <w:szCs w:val="20"/>
    </w:rPr>
  </w:style>
  <w:style w:type="paragraph" w:customStyle="1" w:styleId="Heading2numbered">
    <w:name w:val="Heading 2 (numbered)"/>
    <w:basedOn w:val="Heading2"/>
    <w:next w:val="Normal"/>
    <w:semiHidden/>
    <w:rsid w:val="00483892"/>
    <w:pPr>
      <w:numPr>
        <w:ilvl w:val="1"/>
        <w:numId w:val="18"/>
      </w:numPr>
      <w:tabs>
        <w:tab w:val="clear" w:pos="567"/>
      </w:tabs>
      <w:spacing w:after="120"/>
    </w:pPr>
  </w:style>
  <w:style w:type="paragraph" w:customStyle="1" w:styleId="Heading3numbered">
    <w:name w:val="Heading 3 (numbered)"/>
    <w:basedOn w:val="Heading3"/>
    <w:next w:val="Normal"/>
    <w:semiHidden/>
    <w:rsid w:val="00483892"/>
    <w:pPr>
      <w:numPr>
        <w:ilvl w:val="2"/>
        <w:numId w:val="18"/>
      </w:numPr>
      <w:tabs>
        <w:tab w:val="clear" w:pos="567"/>
      </w:tabs>
      <w:spacing w:after="120"/>
    </w:pPr>
  </w:style>
  <w:style w:type="paragraph" w:customStyle="1" w:styleId="Heading4numbered">
    <w:name w:val="Heading 4 (numbered)"/>
    <w:basedOn w:val="Heading4"/>
    <w:next w:val="Normal"/>
    <w:semiHidden/>
    <w:rsid w:val="00483892"/>
    <w:pPr>
      <w:numPr>
        <w:ilvl w:val="3"/>
        <w:numId w:val="18"/>
      </w:numPr>
      <w:tabs>
        <w:tab w:val="clear" w:pos="567"/>
      </w:tabs>
      <w:spacing w:after="120"/>
    </w:pPr>
  </w:style>
  <w:style w:type="paragraph" w:customStyle="1" w:styleId="InformationBlock">
    <w:name w:val="Information Block"/>
    <w:semiHidden/>
    <w:rsid w:val="00483892"/>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semiHidden/>
    <w:rsid w:val="00483892"/>
    <w:rPr>
      <w:b w:val="0"/>
    </w:rPr>
  </w:style>
  <w:style w:type="paragraph" w:customStyle="1" w:styleId="RecommendationNumberedList">
    <w:name w:val="Recommendation Numbered List"/>
    <w:basedOn w:val="NumberedList"/>
    <w:semiHidden/>
    <w:rsid w:val="00483892"/>
    <w:pPr>
      <w:numPr>
        <w:numId w:val="20"/>
      </w:numPr>
      <w:spacing w:after="240"/>
    </w:pPr>
    <w:rPr>
      <w:b/>
    </w:rPr>
  </w:style>
  <w:style w:type="paragraph" w:customStyle="1" w:styleId="space">
    <w:name w:val="space"/>
    <w:semiHidden/>
    <w:rsid w:val="00483892"/>
    <w:rPr>
      <w:rFonts w:ascii="Arial" w:hAnsi="Arial" w:cs="Arial"/>
      <w:caps/>
      <w:sz w:val="4"/>
      <w:szCs w:val="30"/>
      <w:lang w:eastAsia="en-US"/>
    </w:rPr>
  </w:style>
  <w:style w:type="paragraph" w:customStyle="1" w:styleId="TableBulletedList">
    <w:name w:val="Table Bulleted List"/>
    <w:semiHidden/>
    <w:rsid w:val="00483892"/>
    <w:pPr>
      <w:numPr>
        <w:numId w:val="21"/>
      </w:numPr>
      <w:tabs>
        <w:tab w:val="left" w:pos="406"/>
      </w:tabs>
      <w:spacing w:before="20" w:after="60"/>
    </w:pPr>
    <w:rPr>
      <w:rFonts w:ascii="Gill Sans MT" w:hAnsi="Gill Sans MT"/>
      <w:sz w:val="22"/>
      <w:szCs w:val="24"/>
      <w:lang w:eastAsia="en-US"/>
    </w:rPr>
  </w:style>
  <w:style w:type="paragraph" w:customStyle="1" w:styleId="TableContentsLeft">
    <w:name w:val="Table Contents Left"/>
    <w:basedOn w:val="Normal"/>
    <w:semiHidden/>
    <w:rsid w:val="00483892"/>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483892"/>
    <w:pPr>
      <w:jc w:val="center"/>
    </w:pPr>
  </w:style>
  <w:style w:type="paragraph" w:customStyle="1" w:styleId="TableContentsRight">
    <w:name w:val="Table Contents Right"/>
    <w:basedOn w:val="TableContentsLeft"/>
    <w:semiHidden/>
    <w:rsid w:val="00483892"/>
    <w:pPr>
      <w:jc w:val="right"/>
    </w:pPr>
  </w:style>
  <w:style w:type="paragraph" w:customStyle="1" w:styleId="Tabledecimal">
    <w:name w:val="Table decimal"/>
    <w:basedOn w:val="Normal"/>
    <w:semiHidden/>
    <w:rsid w:val="00483892"/>
    <w:pPr>
      <w:tabs>
        <w:tab w:val="clear" w:pos="567"/>
        <w:tab w:val="decimal" w:pos="884"/>
      </w:tabs>
      <w:spacing w:before="40" w:after="40" w:line="260" w:lineRule="atLeast"/>
    </w:pPr>
    <w:rPr>
      <w:rFonts w:ascii="Arial" w:hAnsi="Arial" w:cs="Arial"/>
      <w:snapToGrid w:val="0"/>
      <w:sz w:val="20"/>
      <w:szCs w:val="20"/>
    </w:rPr>
  </w:style>
  <w:style w:type="paragraph" w:customStyle="1" w:styleId="TableHeadingLeft">
    <w:name w:val="Table Heading Left"/>
    <w:basedOn w:val="Normal"/>
    <w:semiHidden/>
    <w:rsid w:val="00483892"/>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483892"/>
    <w:pPr>
      <w:jc w:val="right"/>
    </w:pPr>
  </w:style>
  <w:style w:type="paragraph" w:customStyle="1" w:styleId="TableHeadingCentered">
    <w:name w:val="Table Heading Centered"/>
    <w:basedOn w:val="TableHeadingRight"/>
    <w:semiHidden/>
    <w:rsid w:val="00483892"/>
    <w:pPr>
      <w:jc w:val="center"/>
    </w:pPr>
  </w:style>
  <w:style w:type="paragraph" w:customStyle="1" w:styleId="Tablenotes">
    <w:name w:val="Table notes"/>
    <w:basedOn w:val="Caption"/>
    <w:semiHidden/>
    <w:rsid w:val="00483892"/>
    <w:pPr>
      <w:keepLines/>
      <w:tabs>
        <w:tab w:val="clear" w:pos="567"/>
        <w:tab w:val="left" w:pos="425"/>
      </w:tabs>
      <w:spacing w:before="80" w:after="300" w:line="200" w:lineRule="atLeast"/>
    </w:pPr>
    <w:rPr>
      <w:rFonts w:cs="Arial"/>
      <w:b w:val="0"/>
      <w:color w:val="000000"/>
      <w:sz w:val="16"/>
    </w:rPr>
  </w:style>
  <w:style w:type="paragraph" w:customStyle="1" w:styleId="TableStyle">
    <w:name w:val="Table Style"/>
    <w:basedOn w:val="Normal"/>
    <w:semiHidden/>
    <w:rsid w:val="00483892"/>
    <w:pPr>
      <w:spacing w:before="20" w:after="20" w:line="240" w:lineRule="auto"/>
    </w:pPr>
    <w:rPr>
      <w:szCs w:val="20"/>
    </w:rPr>
  </w:style>
  <w:style w:type="paragraph" w:customStyle="1" w:styleId="Instructions">
    <w:name w:val="Instructions"/>
    <w:next w:val="Normal"/>
    <w:semiHidden/>
    <w:rsid w:val="004E1F1C"/>
    <w:pPr>
      <w:shd w:val="clear" w:color="auto" w:fill="FFFFCC"/>
      <w:spacing w:line="240" w:lineRule="atLeast"/>
    </w:pPr>
    <w:rPr>
      <w:rFonts w:ascii="Verdana" w:hAnsi="Verdana" w:cs="Arial"/>
      <w:iCs/>
      <w:kern w:val="36"/>
      <w:sz w:val="17"/>
      <w:szCs w:val="17"/>
    </w:rPr>
  </w:style>
  <w:style w:type="paragraph" w:styleId="TOC3">
    <w:name w:val="toc 3"/>
    <w:basedOn w:val="TableHeadingRight"/>
    <w:next w:val="Normal"/>
    <w:autoRedefine/>
    <w:rsid w:val="00895E55"/>
  </w:style>
  <w:style w:type="paragraph" w:styleId="TOC4">
    <w:name w:val="toc 4"/>
    <w:basedOn w:val="Tablenotes"/>
    <w:next w:val="Normal"/>
    <w:autoRedefine/>
    <w:rsid w:val="00895E55"/>
  </w:style>
  <w:style w:type="paragraph" w:styleId="TOC5">
    <w:name w:val="toc 5"/>
    <w:basedOn w:val="TableBulletedList"/>
    <w:next w:val="Normal"/>
    <w:autoRedefine/>
    <w:rsid w:val="00895E55"/>
  </w:style>
  <w:style w:type="paragraph" w:styleId="TOC6">
    <w:name w:val="toc 6"/>
    <w:basedOn w:val="TableContentsLeft"/>
    <w:next w:val="Normal"/>
    <w:autoRedefine/>
    <w:rsid w:val="00895E55"/>
  </w:style>
  <w:style w:type="paragraph" w:styleId="TOC7">
    <w:name w:val="toc 7"/>
    <w:basedOn w:val="TableContentsCentered"/>
    <w:next w:val="Normal"/>
    <w:autoRedefine/>
    <w:rsid w:val="00895E55"/>
  </w:style>
  <w:style w:type="paragraph" w:styleId="TOC8">
    <w:name w:val="toc 8"/>
    <w:basedOn w:val="TableContentsRight"/>
    <w:next w:val="Normal"/>
    <w:autoRedefine/>
    <w:rsid w:val="00895E55"/>
  </w:style>
  <w:style w:type="paragraph" w:styleId="ListParagraph">
    <w:name w:val="List Paragraph"/>
    <w:basedOn w:val="Normal"/>
    <w:uiPriority w:val="34"/>
    <w:qFormat/>
    <w:rsid w:val="00E438ED"/>
    <w:pPr>
      <w:tabs>
        <w:tab w:val="clear" w:pos="567"/>
      </w:tabs>
      <w:spacing w:after="200" w:line="276" w:lineRule="auto"/>
      <w:ind w:left="720"/>
      <w:contextualSpacing/>
    </w:pPr>
    <w:rPr>
      <w:rFonts w:ascii="Calibri" w:eastAsia="Calibri" w:hAnsi="Calibri"/>
    </w:rPr>
  </w:style>
  <w:style w:type="paragraph" w:customStyle="1" w:styleId="Default">
    <w:name w:val="Default"/>
    <w:rsid w:val="00A74A75"/>
    <w:pPr>
      <w:autoSpaceDE w:val="0"/>
      <w:autoSpaceDN w:val="0"/>
      <w:adjustRightInd w:val="0"/>
    </w:pPr>
    <w:rPr>
      <w:color w:val="000000"/>
      <w:sz w:val="24"/>
      <w:szCs w:val="24"/>
    </w:rPr>
  </w:style>
  <w:style w:type="character" w:styleId="CommentReference">
    <w:name w:val="annotation reference"/>
    <w:semiHidden/>
    <w:rsid w:val="00A74A75"/>
    <w:rPr>
      <w:sz w:val="16"/>
      <w:szCs w:val="16"/>
    </w:rPr>
  </w:style>
  <w:style w:type="paragraph" w:styleId="CommentText">
    <w:name w:val="annotation text"/>
    <w:basedOn w:val="Normal"/>
    <w:link w:val="CommentTextChar"/>
    <w:semiHidden/>
    <w:rsid w:val="00A74A75"/>
    <w:pPr>
      <w:tabs>
        <w:tab w:val="clear" w:pos="567"/>
      </w:tabs>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semiHidden/>
    <w:rsid w:val="00A74A75"/>
    <w:rPr>
      <w:lang w:eastAsia="en-US"/>
    </w:rPr>
  </w:style>
  <w:style w:type="table" w:styleId="TableGridLight">
    <w:name w:val="Grid Table Light"/>
    <w:basedOn w:val="TableNormal"/>
    <w:uiPriority w:val="40"/>
    <w:rsid w:val="00014C2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56C2E-C698-4116-B958-372AA13BE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1864</Words>
  <Characters>10628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XXXXXX COMMITTEE</vt:lpstr>
    </vt:vector>
  </TitlesOfParts>
  <Company>DHHS</Company>
  <LinksUpToDate>false</LinksUpToDate>
  <CharactersWithSpaces>12468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Interagency Drug Policy Committee (IDPC) Terms of Reference</dc:title>
  <dc:subject/>
  <dc:creator>sengels</dc:creator>
  <cp:keywords/>
  <dc:description/>
  <cp:lastModifiedBy>Radivojevic, Tracey L</cp:lastModifiedBy>
  <cp:revision>4</cp:revision>
  <cp:lastPrinted>2020-10-28T02:05:00Z</cp:lastPrinted>
  <dcterms:created xsi:type="dcterms:W3CDTF">2020-10-29T05:15:00Z</dcterms:created>
  <dcterms:modified xsi:type="dcterms:W3CDTF">2020-10-30T00:21:00Z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Name">
    <vt:lpwstr>Project Name</vt:lpwstr>
  </property>
  <property fmtid="{D5CDD505-2E9C-101B-9397-08002B2CF9AE}" pid="3" name="ChairName">
    <vt:lpwstr>Chair Name</vt:lpwstr>
  </property>
  <property fmtid="{D5CDD505-2E9C-101B-9397-08002B2CF9AE}" pid="4" name="EndorsedDate">
    <vt:lpwstr>Endorsed Date</vt:lpwstr>
  </property>
  <property fmtid="{D5CDD505-2E9C-101B-9397-08002B2CF9AE}" pid="5" name="Version">
    <vt:lpwstr>1.0</vt:lpwstr>
  </property>
  <property fmtid="{D5CDD505-2E9C-101B-9397-08002B2CF9AE}" pid="6" name="CommitteeName">
    <vt:lpwstr>Name of Committee</vt:lpwstr>
  </property>
</Properties>
</file>